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b/>
          <w:sz w:val="24"/>
        </w:rPr>
      </w:pPr>
      <w:r>
        <w:rPr>
          <w:rFonts w:hint="eastAsia"/>
          <w:b/>
          <w:sz w:val="24"/>
        </w:rPr>
        <w:t>日期：      年     月      日</w:t>
      </w:r>
    </w:p>
    <w:tbl>
      <w:tblPr>
        <w:tblStyle w:val="6"/>
        <w:tblpPr w:leftFromText="180" w:rightFromText="180" w:vertAnchor="page" w:horzAnchor="margin" w:tblpY="1756"/>
        <w:tblOverlap w:val="never"/>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77"/>
        <w:gridCol w:w="5854"/>
        <w:gridCol w:w="684"/>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8" w:hRule="atLeast"/>
        </w:trPr>
        <w:tc>
          <w:tcPr>
            <w:tcW w:w="1577" w:type="dxa"/>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总课题</w:t>
            </w:r>
          </w:p>
        </w:tc>
        <w:tc>
          <w:tcPr>
            <w:tcW w:w="5854" w:type="dxa"/>
            <w:noWrap/>
            <w:tcMar>
              <w:top w:w="15" w:type="dxa"/>
              <w:left w:w="15" w:type="dxa"/>
              <w:right w:w="15" w:type="dxa"/>
            </w:tcMar>
            <w:vAlign w:val="center"/>
          </w:tcPr>
          <w:p>
            <w:pPr>
              <w:jc w:val="center"/>
              <w:rPr>
                <w:rFonts w:ascii="宋体" w:hAnsi="宋体" w:cs="宋体"/>
                <w:color w:val="000000"/>
                <w:szCs w:val="21"/>
              </w:rPr>
            </w:pPr>
            <w:r>
              <w:rPr>
                <w:rFonts w:hint="eastAsia" w:ascii="宋体" w:hAnsi="宋体" w:cs="宋体"/>
                <w:b/>
                <w:bCs/>
                <w:color w:val="000000"/>
                <w:sz w:val="32"/>
                <w:szCs w:val="32"/>
              </w:rPr>
              <w:t>第二章 机械波</w:t>
            </w:r>
          </w:p>
        </w:tc>
        <w:tc>
          <w:tcPr>
            <w:tcW w:w="684" w:type="dxa"/>
            <w:noWrap/>
            <w:tcMar>
              <w:top w:w="15" w:type="dxa"/>
              <w:left w:w="15" w:type="dxa"/>
              <w:right w:w="15" w:type="dxa"/>
            </w:tcMar>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总课</w:t>
            </w:r>
          </w:p>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时数</w:t>
            </w:r>
          </w:p>
        </w:tc>
        <w:tc>
          <w:tcPr>
            <w:tcW w:w="1485" w:type="dxa"/>
            <w:noWrap/>
            <w:tcMar>
              <w:top w:w="15" w:type="dxa"/>
              <w:left w:w="15" w:type="dxa"/>
              <w:right w:w="15" w:type="dxa"/>
            </w:tcMar>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trPr>
        <w:tc>
          <w:tcPr>
            <w:tcW w:w="1577" w:type="dxa"/>
            <w:tcBorders>
              <w:bottom w:val="single" w:color="auto" w:sz="4" w:space="0"/>
            </w:tcBorders>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章节课题</w:t>
            </w:r>
          </w:p>
        </w:tc>
        <w:tc>
          <w:tcPr>
            <w:tcW w:w="5854" w:type="dxa"/>
            <w:tcBorders>
              <w:bottom w:val="single" w:color="auto" w:sz="4" w:space="0"/>
            </w:tcBorders>
            <w:noWrap/>
            <w:tcMar>
              <w:top w:w="15" w:type="dxa"/>
              <w:left w:w="15" w:type="dxa"/>
              <w:right w:w="15" w:type="dxa"/>
            </w:tcMar>
            <w:vAlign w:val="center"/>
          </w:tcPr>
          <w:p>
            <w:pPr>
              <w:jc w:val="center"/>
              <w:rPr>
                <w:rFonts w:ascii="宋体" w:hAnsi="宋体" w:cs="宋体"/>
                <w:color w:val="000000"/>
                <w:szCs w:val="21"/>
              </w:rPr>
            </w:pPr>
            <w:r>
              <w:rPr>
                <w:rFonts w:hint="eastAsia" w:ascii="宋体" w:hAnsi="宋体" w:cs="宋体"/>
                <w:b/>
                <w:bCs/>
                <w:color w:val="000000"/>
                <w:sz w:val="24"/>
                <w:szCs w:val="24"/>
              </w:rPr>
              <w:t>第</w:t>
            </w:r>
            <w:r>
              <w:rPr>
                <w:rFonts w:ascii="宋体" w:hAnsi="宋体" w:cs="宋体"/>
                <w:b/>
                <w:bCs/>
                <w:color w:val="000000"/>
                <w:sz w:val="24"/>
                <w:szCs w:val="24"/>
              </w:rPr>
              <w:t>1</w:t>
            </w:r>
            <w:r>
              <w:rPr>
                <w:rFonts w:hint="eastAsia" w:ascii="宋体" w:hAnsi="宋体" w:cs="宋体"/>
                <w:b/>
                <w:bCs/>
                <w:color w:val="000000"/>
                <w:sz w:val="24"/>
                <w:szCs w:val="24"/>
              </w:rPr>
              <w:t>节 波的形成与描述</w:t>
            </w:r>
          </w:p>
        </w:tc>
        <w:tc>
          <w:tcPr>
            <w:tcW w:w="684" w:type="dxa"/>
            <w:tcBorders>
              <w:bottom w:val="single" w:color="auto" w:sz="4" w:space="0"/>
            </w:tcBorders>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课型</w:t>
            </w:r>
          </w:p>
        </w:tc>
        <w:tc>
          <w:tcPr>
            <w:tcW w:w="1485" w:type="dxa"/>
            <w:tcBorders>
              <w:bottom w:val="single" w:color="auto" w:sz="4" w:space="0"/>
            </w:tcBorders>
            <w:noWrap/>
            <w:tcMar>
              <w:top w:w="15" w:type="dxa"/>
              <w:left w:w="15" w:type="dxa"/>
              <w:right w:w="15" w:type="dxa"/>
            </w:tcMar>
            <w:vAlign w:val="center"/>
          </w:tcPr>
          <w:p>
            <w:pPr>
              <w:ind w:firstLine="105" w:firstLineChars="50"/>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新授课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00" w:hRule="atLeast"/>
        </w:trPr>
        <w:tc>
          <w:tcPr>
            <w:tcW w:w="1577" w:type="dxa"/>
            <w:tcBorders>
              <w:bottom w:val="nil"/>
            </w:tcBorders>
            <w:tcMar>
              <w:top w:w="15" w:type="dxa"/>
              <w:left w:w="15" w:type="dxa"/>
              <w:right w:w="15" w:type="dxa"/>
            </w:tcMar>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学科核心</w:t>
            </w:r>
          </w:p>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素养分析</w:t>
            </w:r>
          </w:p>
        </w:tc>
        <w:tc>
          <w:tcPr>
            <w:tcW w:w="8023" w:type="dxa"/>
            <w:gridSpan w:val="3"/>
            <w:tcBorders>
              <w:bottom w:val="nil"/>
            </w:tcBorders>
            <w:noWrap/>
            <w:tcMar>
              <w:top w:w="15" w:type="dxa"/>
              <w:left w:w="15" w:type="dxa"/>
              <w:right w:w="15" w:type="dxa"/>
            </w:tcMar>
            <w:vAlign w:val="center"/>
          </w:tcPr>
          <w:p>
            <w:pPr>
              <w:ind w:left="1050" w:hanging="1050" w:hangingChars="500"/>
              <w:rPr>
                <w:rFonts w:ascii="宋体" w:hAnsi="宋体"/>
                <w:szCs w:val="21"/>
              </w:rPr>
            </w:pPr>
            <w:r>
              <w:rPr>
                <w:rFonts w:hint="eastAsia" w:ascii="宋体" w:hAnsi="宋体" w:cs="宋体"/>
                <w:color w:val="000000"/>
                <w:szCs w:val="21"/>
              </w:rPr>
              <w:t>物理观念：掌握机械波的形成过程及波传播过程的特点；</w:t>
            </w:r>
            <w:r>
              <w:rPr>
                <w:rFonts w:hint="eastAsia"/>
              </w:rPr>
              <w:t>了解机械波的分类：横波与纵波；明确机械波的产生条件及其传播特征</w:t>
            </w:r>
            <w:r>
              <w:rPr>
                <w:rFonts w:hint="eastAsia" w:ascii="宋体" w:hAnsi="宋体"/>
                <w:szCs w:val="21"/>
              </w:rPr>
              <w:t>。</w:t>
            </w:r>
            <w:r>
              <w:rPr>
                <w:rFonts w:hint="eastAsia" w:ascii="宋体" w:hAnsi="宋体" w:cs="宋体"/>
                <w:color w:val="000000"/>
                <w:szCs w:val="21"/>
              </w:rPr>
              <w:t xml:space="preserve"> </w:t>
            </w:r>
          </w:p>
          <w:p>
            <w:pPr>
              <w:widowControl/>
              <w:ind w:left="1050" w:hanging="1050" w:hangingChars="500"/>
              <w:jc w:val="left"/>
              <w:rPr>
                <w:sz w:val="24"/>
              </w:rPr>
            </w:pPr>
            <w:r>
              <w:rPr>
                <w:rFonts w:hint="eastAsia" w:ascii="宋体" w:hAnsi="宋体" w:cs="宋体"/>
                <w:color w:val="000000"/>
                <w:szCs w:val="21"/>
              </w:rPr>
              <w:t>科学思维：能用图像法形象描述横波、理解波速、波长和频率的关系；体会个别和整体的关系，感受形象思维在物理学习中的重要作用。</w:t>
            </w:r>
            <w:r>
              <w:rPr>
                <w:rFonts w:hint="eastAsia"/>
                <w:sz w:val="24"/>
              </w:rPr>
              <w:t xml:space="preserve"> </w:t>
            </w:r>
            <w:r>
              <w:rPr>
                <w:sz w:val="24"/>
              </w:rPr>
              <w:t xml:space="preserve">                                   </w:t>
            </w:r>
          </w:p>
          <w:p>
            <w:pPr>
              <w:ind w:left="1050" w:hanging="1050" w:hangingChars="500"/>
              <w:jc w:val="left"/>
              <w:rPr>
                <w:rFonts w:hAnsi="宋体" w:cs="宋体"/>
                <w:color w:val="000000"/>
                <w:szCs w:val="21"/>
              </w:rPr>
            </w:pPr>
            <w:r>
              <w:rPr>
                <w:rFonts w:hint="eastAsia" w:ascii="宋体" w:hAnsi="宋体" w:cs="宋体"/>
                <w:color w:val="000000"/>
                <w:szCs w:val="21"/>
              </w:rPr>
              <w:t>科学探究：</w:t>
            </w:r>
            <w:r>
              <w:rPr>
                <w:rFonts w:hint="eastAsia" w:hAnsi="宋体" w:cs="宋体"/>
                <w:color w:val="000000"/>
                <w:szCs w:val="21"/>
              </w:rPr>
              <w:t>通过实验观察及分析，理解横波的</w:t>
            </w:r>
            <w:r>
              <w:rPr>
                <w:rFonts w:hint="eastAsia" w:hAnsi="宋体" w:cs="宋体"/>
                <w:color w:val="000000"/>
                <w:szCs w:val="21"/>
              </w:rPr>
              <w:drawing>
                <wp:inline distT="0" distB="0" distL="0" distR="0">
                  <wp:extent cx="9525" cy="1905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9525" cy="19050"/>
                          </a:xfrm>
                          <a:prstGeom prst="rect">
                            <a:avLst/>
                          </a:prstGeom>
                          <a:noFill/>
                          <a:ln>
                            <a:noFill/>
                          </a:ln>
                        </pic:spPr>
                      </pic:pic>
                    </a:graphicData>
                  </a:graphic>
                </wp:inline>
              </w:drawing>
            </w:r>
            <w:r>
              <w:rPr>
                <w:rFonts w:hint="eastAsia" w:hAnsi="宋体" w:cs="宋体"/>
                <w:color w:val="000000"/>
                <w:szCs w:val="21"/>
              </w:rPr>
              <w:t>形成是关键，认识波的形成是振动在介质中的传播，波传播的是振动形式，传递能量和信息。</w:t>
            </w:r>
          </w:p>
          <w:p>
            <w:pPr>
              <w:ind w:left="1050" w:hanging="1050" w:hangingChars="500"/>
              <w:jc w:val="left"/>
              <w:rPr>
                <w:rFonts w:hAnsi="宋体" w:cs="宋体"/>
                <w:color w:val="000000"/>
                <w:szCs w:val="21"/>
              </w:rPr>
            </w:pPr>
            <w:r>
              <w:rPr>
                <w:rFonts w:hint="eastAsia" w:ascii="宋体" w:hAnsi="宋体" w:cs="宋体"/>
                <w:color w:val="000000"/>
                <w:szCs w:val="21"/>
              </w:rPr>
              <w:t>科学态度与责任：了解波动知识对人类生活与社会发展的影响。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5" w:hRule="atLeast"/>
        </w:trPr>
        <w:tc>
          <w:tcPr>
            <w:tcW w:w="1577" w:type="dxa"/>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教学内容分析</w:t>
            </w:r>
          </w:p>
        </w:tc>
        <w:tc>
          <w:tcPr>
            <w:tcW w:w="8023" w:type="dxa"/>
            <w:gridSpan w:val="3"/>
            <w:noWrap/>
            <w:tcMar>
              <w:top w:w="15" w:type="dxa"/>
              <w:left w:w="15" w:type="dxa"/>
              <w:right w:w="15" w:type="dxa"/>
            </w:tcMar>
            <w:vAlign w:val="center"/>
          </w:tcPr>
          <w:p>
            <w:pPr>
              <w:ind w:firstLine="420" w:firstLineChars="200"/>
              <w:jc w:val="left"/>
              <w:rPr>
                <w:rFonts w:ascii="宋体" w:hAnsi="宋体" w:cs="宋体"/>
                <w:color w:val="000000"/>
                <w:szCs w:val="21"/>
              </w:rPr>
            </w:pPr>
            <w:r>
              <w:rPr>
                <w:rFonts w:hint="eastAsia" w:ascii="宋体" w:hAnsi="宋体" w:cs="宋体"/>
                <w:color w:val="000000"/>
                <w:szCs w:val="21"/>
              </w:rPr>
              <w:t>波</w:t>
            </w:r>
            <w:r>
              <w:rPr>
                <w:rFonts w:ascii="宋体" w:hAnsi="宋体" w:cs="宋体"/>
                <w:color w:val="000000"/>
                <w:szCs w:val="21"/>
              </w:rPr>
              <w:t>是一种重要而普遍的运动形式，也是高中物理学习的一个难点</w:t>
            </w:r>
            <w:r>
              <w:rPr>
                <w:rFonts w:hint="eastAsia" w:ascii="宋体" w:hAnsi="宋体" w:cs="宋体"/>
                <w:color w:val="000000"/>
                <w:szCs w:val="21"/>
              </w:rPr>
              <w:t>。</w:t>
            </w:r>
            <w:r>
              <w:rPr>
                <w:rFonts w:ascii="宋体" w:hAnsi="宋体" w:cs="宋体"/>
                <w:color w:val="000000"/>
                <w:szCs w:val="21"/>
              </w:rPr>
              <w:t>本节</w:t>
            </w:r>
            <w:r>
              <w:rPr>
                <w:rFonts w:hint="eastAsia" w:ascii="宋体" w:hAnsi="宋体" w:cs="宋体"/>
                <w:color w:val="000000"/>
                <w:szCs w:val="21"/>
              </w:rPr>
              <w:t>课</w:t>
            </w:r>
            <w:r>
              <w:rPr>
                <w:rFonts w:ascii="宋体" w:hAnsi="宋体" w:cs="宋体"/>
                <w:color w:val="000000"/>
                <w:szCs w:val="21"/>
              </w:rPr>
              <w:t>的教学可以从演</w:t>
            </w:r>
            <w:r>
              <w:rPr>
                <w:rFonts w:hint="eastAsia" w:ascii="宋体" w:hAnsi="宋体" w:cs="宋体"/>
                <w:color w:val="000000"/>
                <w:szCs w:val="21"/>
              </w:rPr>
              <w:t>示</w:t>
            </w:r>
            <w:r>
              <w:rPr>
                <w:rFonts w:ascii="宋体" w:hAnsi="宋体" w:cs="宋体"/>
                <w:color w:val="000000"/>
                <w:szCs w:val="21"/>
              </w:rPr>
              <w:t>绳上的波和水波入手，引导学生观察波动的过程，使学生认识波是如何形成的。让学生</w:t>
            </w:r>
            <w:r>
              <w:rPr>
                <w:rFonts w:hint="eastAsia" w:ascii="宋体" w:hAnsi="宋体" w:cs="宋体"/>
                <w:color w:val="000000"/>
                <w:szCs w:val="21"/>
              </w:rPr>
              <w:t>们</w:t>
            </w:r>
            <w:r>
              <w:rPr>
                <w:rFonts w:ascii="宋体" w:hAnsi="宋体" w:cs="宋体"/>
                <w:color w:val="000000"/>
                <w:szCs w:val="21"/>
              </w:rPr>
              <w:t>站成一排，依次下蹲、起立，模拟机械波，可以使学生体验波动过程。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5" w:hRule="atLeast"/>
        </w:trPr>
        <w:tc>
          <w:tcPr>
            <w:tcW w:w="1577" w:type="dxa"/>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教学重点</w:t>
            </w:r>
          </w:p>
        </w:tc>
        <w:tc>
          <w:tcPr>
            <w:tcW w:w="8023" w:type="dxa"/>
            <w:gridSpan w:val="3"/>
            <w:noWrap/>
            <w:tcMar>
              <w:top w:w="15" w:type="dxa"/>
              <w:left w:w="15" w:type="dxa"/>
              <w:right w:w="15" w:type="dxa"/>
            </w:tcMar>
            <w:vAlign w:val="center"/>
          </w:tcPr>
          <w:p>
            <w:pPr>
              <w:ind w:firstLine="420" w:firstLineChars="200"/>
              <w:rPr>
                <w:rFonts w:ascii="宋体" w:hAnsi="宋体"/>
                <w:szCs w:val="21"/>
              </w:rPr>
            </w:pPr>
            <w:r>
              <w:rPr>
                <w:rFonts w:ascii="宋体" w:hAnsi="宋体"/>
                <w:szCs w:val="21"/>
              </w:rPr>
              <w:t>1.</w:t>
            </w:r>
            <w:r>
              <w:rPr>
                <w:rFonts w:hint="eastAsia"/>
                <w:szCs w:val="21"/>
              </w:rPr>
              <w:t>波的形成过程的分析</w:t>
            </w:r>
            <w:r>
              <w:rPr>
                <w:rFonts w:hint="eastAsia" w:ascii="宋体" w:hAnsi="宋体"/>
                <w:szCs w:val="21"/>
              </w:rPr>
              <w:t>。</w:t>
            </w:r>
          </w:p>
          <w:p>
            <w:pPr>
              <w:ind w:firstLine="420" w:firstLineChars="200"/>
              <w:rPr>
                <w:rFonts w:ascii="宋体" w:hAnsi="宋体"/>
                <w:szCs w:val="21"/>
              </w:rPr>
            </w:pPr>
            <w:r>
              <w:rPr>
                <w:rFonts w:ascii="宋体" w:hAnsi="宋体"/>
                <w:szCs w:val="21"/>
              </w:rPr>
              <w:t>2.</w:t>
            </w:r>
            <w:r>
              <w:rPr>
                <w:rFonts w:hint="eastAsia"/>
                <w:szCs w:val="21"/>
              </w:rPr>
              <w:t>波动曲线与振动曲线</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atLeast"/>
        </w:trPr>
        <w:tc>
          <w:tcPr>
            <w:tcW w:w="1577" w:type="dxa"/>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教学难点</w:t>
            </w:r>
          </w:p>
        </w:tc>
        <w:tc>
          <w:tcPr>
            <w:tcW w:w="8023" w:type="dxa"/>
            <w:gridSpan w:val="3"/>
            <w:noWrap/>
            <w:tcMar>
              <w:top w:w="15" w:type="dxa"/>
              <w:left w:w="15" w:type="dxa"/>
              <w:right w:w="15" w:type="dxa"/>
            </w:tcMar>
            <w:vAlign w:val="center"/>
          </w:tcPr>
          <w:p>
            <w:pPr>
              <w:ind w:firstLine="420" w:firstLineChars="200"/>
              <w:rPr>
                <w:rFonts w:ascii="宋体" w:hAnsi="宋体"/>
                <w:szCs w:val="21"/>
              </w:rPr>
            </w:pPr>
            <w:r>
              <w:rPr>
                <w:rFonts w:hint="eastAsia"/>
                <w:szCs w:val="21"/>
              </w:rPr>
              <w:t>准确理解质点振动和波传播的关系。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1577" w:type="dxa"/>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教学方法</w:t>
            </w:r>
          </w:p>
        </w:tc>
        <w:tc>
          <w:tcPr>
            <w:tcW w:w="8023" w:type="dxa"/>
            <w:gridSpan w:val="3"/>
            <w:noWrap/>
            <w:tcMar>
              <w:top w:w="15" w:type="dxa"/>
              <w:left w:w="15" w:type="dxa"/>
              <w:right w:w="15" w:type="dxa"/>
            </w:tcMar>
            <w:vAlign w:val="center"/>
          </w:tcPr>
          <w:p>
            <w:pPr>
              <w:pStyle w:val="3"/>
              <w:adjustRightInd w:val="0"/>
              <w:snapToGrid w:val="0"/>
              <w:spacing w:line="360" w:lineRule="auto"/>
              <w:ind w:firstLine="315" w:firstLineChars="150"/>
              <w:rPr>
                <w:rFonts w:ascii="Times New Roman" w:hAnsi="Times New Roman"/>
              </w:rPr>
            </w:pPr>
            <w:r>
              <w:rPr>
                <w:rFonts w:hint="eastAsia" w:ascii="Times New Roman" w:hAnsi="Times New Roman"/>
              </w:rPr>
              <w:t>图像法、探究法</w:t>
            </w:r>
            <w:r>
              <w:rPr>
                <w:rFonts w:ascii="Times New Roman" w:hAnsi="Times New Roman"/>
              </w:rPr>
              <w:t>等教学方法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trPr>
        <w:tc>
          <w:tcPr>
            <w:tcW w:w="1577" w:type="dxa"/>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教学准备</w:t>
            </w:r>
          </w:p>
        </w:tc>
        <w:tc>
          <w:tcPr>
            <w:tcW w:w="8023" w:type="dxa"/>
            <w:gridSpan w:val="3"/>
            <w:noWrap/>
            <w:tcMar>
              <w:top w:w="15" w:type="dxa"/>
              <w:left w:w="15" w:type="dxa"/>
              <w:right w:w="15" w:type="dxa"/>
            </w:tcMar>
            <w:vAlign w:val="center"/>
          </w:tcPr>
          <w:p>
            <w:pPr>
              <w:ind w:firstLine="315" w:firstLineChars="150"/>
              <w:jc w:val="left"/>
              <w:rPr>
                <w:rFonts w:ascii="宋体" w:hAnsi="宋体"/>
                <w:szCs w:val="21"/>
              </w:rPr>
            </w:pPr>
            <w:r>
              <w:rPr>
                <w:rFonts w:hint="eastAsia"/>
                <w:szCs w:val="21"/>
              </w:rPr>
              <w:t>长绳、横波纵波演示仪、</w:t>
            </w:r>
            <w:r>
              <w:rPr>
                <w:rFonts w:hint="eastAsia"/>
              </w:rPr>
              <w:t>多媒体课件、视</w:t>
            </w:r>
            <w:r>
              <w:rPr>
                <w:rFonts w:hint="eastAsia"/>
              </w:rPr>
              <w:drawing>
                <wp:inline distT="0" distB="0" distL="0" distR="0">
                  <wp:extent cx="19050" cy="9525"/>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9050" cy="9525"/>
                          </a:xfrm>
                          <a:prstGeom prst="rect">
                            <a:avLst/>
                          </a:prstGeom>
                          <a:noFill/>
                          <a:ln>
                            <a:noFill/>
                          </a:ln>
                        </pic:spPr>
                      </pic:pic>
                    </a:graphicData>
                  </a:graphic>
                </wp:inline>
              </w:drawing>
            </w:r>
            <w:r>
              <w:rPr>
                <w:rFonts w:hint="eastAsia"/>
              </w:rPr>
              <w:t>频</w:t>
            </w:r>
          </w:p>
        </w:tc>
      </w:tr>
    </w:tbl>
    <w:p>
      <w:pPr>
        <w:spacing w:line="360" w:lineRule="auto"/>
        <w:rPr>
          <w:rFonts w:ascii="宋体" w:hAnsi="宋体" w:cs="宋体"/>
          <w:b/>
          <w:szCs w:val="21"/>
        </w:rPr>
      </w:pPr>
      <w:r>
        <w:rPr>
          <w:rFonts w:hint="eastAsia" w:ascii="宋体" w:hAnsi="宋体" w:cs="宋体"/>
          <w:b/>
          <w:szCs w:val="21"/>
        </w:rPr>
        <w:t>【教学过程】</w:t>
      </w:r>
      <w:r>
        <w:rPr>
          <w:rFonts w:hint="eastAsia" w:ascii="宋体" w:hAnsi="宋体"/>
          <w:b/>
          <w:szCs w:val="21"/>
        </w:rPr>
        <w:t>：</w:t>
      </w:r>
      <w:bookmarkStart w:id="0" w:name="_GoBack"/>
      <w:bookmarkEnd w:id="0"/>
    </w:p>
    <w:p>
      <w:pPr>
        <w:rPr>
          <w:b/>
        </w:rPr>
      </w:pPr>
      <w:r>
        <w:rPr>
          <w:rFonts w:hint="eastAsia"/>
          <w:b/>
        </w:rPr>
        <w:t>（一）引入新课</w:t>
      </w:r>
    </w:p>
    <w:p>
      <w:pPr>
        <w:ind w:firstLine="435"/>
      </w:pPr>
      <w:r>
        <w:rPr>
          <w:rFonts w:hint="eastAsia"/>
        </w:rPr>
        <w:t>【视频】火焰声波</w:t>
      </w:r>
    </w:p>
    <w:p>
      <w:pPr>
        <w:rPr>
          <w:szCs w:val="21"/>
        </w:rPr>
      </w:pPr>
      <w:r>
        <w:rPr>
          <w:rFonts w:hint="eastAsia"/>
          <w:b/>
        </w:rPr>
        <w:t>设计意图</w:t>
      </w:r>
      <w:r>
        <w:rPr>
          <w:b/>
        </w:rPr>
        <w:t>：</w:t>
      </w:r>
      <w:r>
        <w:rPr>
          <w:rFonts w:hint="eastAsia"/>
          <w:szCs w:val="21"/>
        </w:rPr>
        <w:t>用新奇的视频吸</w:t>
      </w:r>
      <w:r>
        <w:rPr>
          <w:rFonts w:hint="eastAsia"/>
          <w:szCs w:val="21"/>
        </w:rPr>
        <w:drawing>
          <wp:inline distT="0" distB="0" distL="0" distR="0">
            <wp:extent cx="19050" cy="28575"/>
            <wp:effectExtent l="0" t="0" r="0" b="9525"/>
            <wp:docPr id="3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学科网(www.zxxk.com)--教育资源门户，提供试卷、教案、课件、论文、素材及各类教学资源下载，还有大量而丰富的教学相关资讯！"/>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9050" cy="28575"/>
                    </a:xfrm>
                    <a:prstGeom prst="rect">
                      <a:avLst/>
                    </a:prstGeom>
                    <a:noFill/>
                    <a:ln>
                      <a:noFill/>
                    </a:ln>
                  </pic:spPr>
                </pic:pic>
              </a:graphicData>
            </a:graphic>
          </wp:inline>
        </w:drawing>
      </w:r>
      <w:r>
        <w:rPr>
          <w:rFonts w:hint="eastAsia"/>
          <w:szCs w:val="21"/>
        </w:rPr>
        <w:t>引学生注意力，引起学生学习兴趣</w:t>
      </w:r>
    </w:p>
    <w:p>
      <w:pPr>
        <w:rPr>
          <w:b/>
        </w:rPr>
      </w:pPr>
      <w:r>
        <w:rPr>
          <w:rFonts w:hint="eastAsia"/>
          <w:b/>
        </w:rPr>
        <w:t>（二）新课教学</w:t>
      </w:r>
    </w:p>
    <w:p>
      <w:pPr>
        <w:rPr>
          <w:b/>
        </w:rPr>
      </w:pPr>
      <w:r>
        <w:rPr>
          <w:rFonts w:hint="eastAsia"/>
          <w:b/>
        </w:rPr>
        <w:t>一、波的形成</w:t>
      </w:r>
    </w:p>
    <w:p>
      <w:r>
        <w:rPr>
          <w:rFonts w:hint="eastAsia"/>
        </w:rPr>
        <w:t>【演示1】绳波：绳的一端在手作用下发生振动，绳上各点受到影响，跟着振动。</w:t>
      </w:r>
    </w:p>
    <w:p>
      <w:r>
        <w:rPr>
          <w:rFonts w:hint="eastAsia"/>
        </w:rPr>
        <w:t>学生带着问题观察绳波：问题1：绳上的每一个质点为什么会动？</w:t>
      </w:r>
    </w:p>
    <w:p>
      <w:r>
        <w:rPr>
          <w:rFonts w:hint="eastAsia"/>
        </w:rPr>
        <w:t>问题2：绳上的质点会不会随着绳波向前迁移？</w:t>
      </w:r>
    </w:p>
    <w:p>
      <w:r>
        <w:rPr>
          <w:rFonts w:hint="eastAsia"/>
        </w:rPr>
        <w:t>问题3：绳子上的质点在做什么振动？</w:t>
      </w:r>
    </w:p>
    <w:p>
      <w:r>
        <w:rPr>
          <w:rFonts w:hint="eastAsia"/>
          <w:b/>
        </w:rPr>
        <w:t>设计意图</w:t>
      </w:r>
      <w:r>
        <w:rPr>
          <w:b/>
        </w:rPr>
        <w:t>：</w:t>
      </w:r>
      <w:r>
        <w:rPr>
          <w:rFonts w:hint="eastAsia"/>
          <w:szCs w:val="21"/>
        </w:rPr>
        <w:t>学生带着问题观察实验，教师引导其通过思考分析得出结论。</w:t>
      </w:r>
    </w:p>
    <w:p>
      <w:r>
        <w:rPr>
          <w:rFonts w:hint="eastAsia"/>
        </w:rPr>
        <w:t>1、机械波：机械振动在介质中的传播。简称波。</w:t>
      </w:r>
    </w:p>
    <w:p>
      <w:r>
        <w:rPr>
          <w:rFonts w:hint="eastAsia"/>
        </w:rPr>
        <w:t>2、机械波的形成条件：（1）有持续振动的波源（2）有传播的介质</w:t>
      </w:r>
    </w:p>
    <w:p>
      <w:pPr>
        <w:rPr>
          <w:b/>
        </w:rPr>
      </w:pPr>
      <w:r>
        <w:rPr>
          <w:rFonts w:hint="eastAsia"/>
          <w:b/>
        </w:rPr>
        <w:t>二、波的传播</w:t>
      </w:r>
    </w:p>
    <w:p>
      <w:r>
        <w:rPr>
          <w:rFonts w:hint="eastAsia"/>
        </w:rPr>
        <w:t>【问题1】介质中的点会不会随着波动传播而迁移?</w:t>
      </w:r>
    </w:p>
    <w:p>
      <w:r>
        <w:rPr>
          <w:rFonts w:hint="eastAsia"/>
        </w:rPr>
        <w:t>通过之前绳波实验得到现象：绳上质点没有随波迁移。</w:t>
      </w:r>
    </w:p>
    <w:p>
      <w:pPr>
        <w:rPr>
          <w:b/>
        </w:rPr>
      </w:pPr>
      <w:r>
        <w:rPr>
          <w:rFonts w:hint="eastAsia"/>
          <w:b/>
        </w:rPr>
        <w:t>结论1：波传播的是振动种子运动形式，介质中的质点并不随波迁移。</w:t>
      </w:r>
    </w:p>
    <w:p>
      <w:r>
        <w:rPr>
          <w:rFonts w:hint="eastAsia"/>
        </w:rPr>
        <w:t>【问题2】质点不随波迁移，那么质点做什么运动呢？</w:t>
      </w:r>
    </w:p>
    <w:p>
      <w:r>
        <w:rPr>
          <w:rFonts w:hint="eastAsia"/>
        </w:rPr>
        <w:t>【演示2】人波：请一组学生来模拟绳波。其他学生观察各“质点”的运动。</w:t>
      </w:r>
    </w:p>
    <w:p>
      <w:r>
        <w:rPr>
          <w:rFonts w:hint="eastAsia"/>
        </w:rPr>
        <w:t>现象：后面的质点被前面的质点带动，每个质点</w:t>
      </w:r>
      <w:r>
        <w:rPr>
          <w:rFonts w:hint="eastAsia"/>
        </w:rPr>
        <w:drawing>
          <wp:inline distT="0" distB="0" distL="0" distR="0">
            <wp:extent cx="28575" cy="28575"/>
            <wp:effectExtent l="0" t="0" r="9525" b="9525"/>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8575" cy="28575"/>
                    </a:xfrm>
                    <a:prstGeom prst="rect">
                      <a:avLst/>
                    </a:prstGeom>
                    <a:noFill/>
                    <a:ln>
                      <a:noFill/>
                    </a:ln>
                  </pic:spPr>
                </pic:pic>
              </a:graphicData>
            </a:graphic>
          </wp:inline>
        </w:drawing>
      </w:r>
      <w:r>
        <w:rPr>
          <w:rFonts w:hint="eastAsia"/>
        </w:rPr>
        <w:t>在自己的位置附近振动。</w:t>
      </w:r>
    </w:p>
    <w:p>
      <w:pPr>
        <w:rPr>
          <w:b/>
        </w:rPr>
      </w:pPr>
      <w:r>
        <w:rPr>
          <w:rFonts w:hint="eastAsia"/>
          <w:b/>
        </w:rPr>
        <w:t>结论2：波传播时，介质中各点在自己的平衡位置附近</w:t>
      </w:r>
      <w:r>
        <w:rPr>
          <w:rFonts w:hint="eastAsia"/>
          <w:b/>
        </w:rPr>
        <w:drawing>
          <wp:inline distT="0" distB="0" distL="0" distR="0">
            <wp:extent cx="19050" cy="1905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eastAsia"/>
          <w:b/>
        </w:rPr>
        <w:t>做受迫振动，每个质点的振动频率都与波源相同</w:t>
      </w:r>
      <w:r>
        <w:rPr>
          <w:rFonts w:hint="eastAsia"/>
          <w:b/>
        </w:rPr>
        <w:drawing>
          <wp:inline distT="0" distB="0" distL="0" distR="0">
            <wp:extent cx="19050" cy="1905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eastAsia"/>
          <w:b/>
        </w:rPr>
        <w:t>。</w:t>
      </w:r>
    </w:p>
    <w:p>
      <w:pPr>
        <w:rPr>
          <w:b/>
        </w:rPr>
      </w:pPr>
      <w:r>
        <w:rPr>
          <w:rFonts w:hint="eastAsia"/>
          <w:b/>
        </w:rPr>
        <w:t>【</w:t>
      </w:r>
      <w:r>
        <w:rPr>
          <w:rFonts w:hint="eastAsia"/>
        </w:rPr>
        <w:t>演示3</w:t>
      </w:r>
      <w:r>
        <w:rPr>
          <w:rFonts w:hint="eastAsia"/>
          <w:b/>
        </w:rPr>
        <w:t>】</w:t>
      </w:r>
      <w:r>
        <w:rPr>
          <w:rFonts w:hint="eastAsia"/>
        </w:rPr>
        <w:t>机械波演示仪</w:t>
      </w:r>
    </w:p>
    <w:p>
      <w:pPr>
        <w:rPr>
          <w:b/>
        </w:rPr>
      </w:pPr>
      <w:r>
        <w:rPr>
          <w:rFonts w:hint="eastAsia"/>
          <w:b/>
        </w:rPr>
        <w:t>结论3：离波源越远，质点的振动越滞后，但各质点的起振方向与波源起振方向相同。</w:t>
      </w:r>
    </w:p>
    <w:p>
      <w:pPr>
        <w:rPr>
          <w:b/>
        </w:rPr>
      </w:pPr>
      <w:r>
        <w:rPr>
          <w:rFonts w:hint="eastAsia"/>
          <w:b/>
        </w:rPr>
        <w:t>结论4：波也是传递能量和信息的一种方</w:t>
      </w:r>
      <w:r>
        <w:rPr>
          <w:rFonts w:hint="eastAsia"/>
          <w:b/>
        </w:rPr>
        <w:drawing>
          <wp:inline distT="0" distB="0" distL="0" distR="0">
            <wp:extent cx="19050" cy="1905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eastAsia"/>
          <w:b/>
        </w:rPr>
        <w:t>式。</w:t>
      </w:r>
    </w:p>
    <w:p>
      <w:r>
        <w:rPr>
          <w:rFonts w:hint="eastAsia"/>
          <w:b/>
        </w:rPr>
        <w:t>设计意图</w:t>
      </w:r>
      <w:r>
        <w:rPr>
          <w:b/>
        </w:rPr>
        <w:t>：</w:t>
      </w:r>
      <w:r>
        <w:rPr>
          <w:rFonts w:hint="eastAsia"/>
        </w:rPr>
        <w:t>此处采取“提出问题——实验探究——观察现象——分析归纳——得出结论”的教学方式，培养学生分析解决问题能力。</w:t>
      </w:r>
    </w:p>
    <w:p>
      <w:r>
        <w:rPr>
          <w:rFonts w:hint="eastAsia"/>
        </w:rPr>
        <w:t>【练习1】下列说法中不正确的是（  ）</w:t>
      </w:r>
    </w:p>
    <w:p>
      <w:r>
        <w:rPr>
          <w:rFonts w:hint="eastAsia"/>
        </w:rPr>
        <w:t>A、由于各质点都要参与振动，所以介质要随波发生迁移</w:t>
      </w:r>
    </w:p>
    <w:p>
      <w:r>
        <w:rPr>
          <w:rFonts w:hint="eastAsia"/>
        </w:rPr>
        <w:t>B</w:t>
      </w:r>
      <w:r>
        <w:rPr>
          <w:rFonts w:hint="eastAsia"/>
        </w:rPr>
        <w:drawing>
          <wp:inline distT="0" distB="0" distL="0" distR="0">
            <wp:extent cx="19050" cy="1905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eastAsia"/>
        </w:rPr>
        <w:t>、介质质点的振动形式由近及远传播出去</w:t>
      </w:r>
    </w:p>
    <w:p>
      <w:r>
        <w:rPr>
          <w:rFonts w:hint="eastAsia"/>
        </w:rPr>
        <w:t>C、介质质点的振动能量由近及远传播出去</w:t>
      </w:r>
    </w:p>
    <w:p>
      <w:r>
        <w:rPr>
          <w:rFonts w:hint="eastAsia"/>
        </w:rPr>
        <w:t>D、介质质点只是振动而没有迁移</w:t>
      </w:r>
    </w:p>
    <w:p>
      <w:pPr>
        <w:rPr>
          <w:b/>
        </w:rPr>
      </w:pPr>
      <w:r>
        <w:rPr>
          <w:rFonts w:hint="eastAsia"/>
          <w:b/>
        </w:rPr>
        <w:t>三、波的分类</w:t>
      </w:r>
    </w:p>
    <w:p>
      <w:r>
        <w:rPr>
          <w:rFonts w:hint="eastAsia"/>
        </w:rPr>
        <w:t>1、横波：质点的振动方向与波的传播方向垂直的波。（例：绳波）</w:t>
      </w:r>
    </w:p>
    <w:p>
      <w:r>
        <w:rPr>
          <w:rFonts w:hint="eastAsia"/>
        </w:rPr>
        <w:t>2、纵波：质点振动方向与波的传播方向在同一直线上。</w:t>
      </w:r>
    </w:p>
    <w:p>
      <w:r>
        <w:rPr>
          <w:rFonts w:hint="eastAsia"/>
        </w:rPr>
        <w:t>【视频】弹簧上形成疏密相间的纵波</w:t>
      </w:r>
    </w:p>
    <w:p>
      <w:r>
        <w:rPr>
          <w:rFonts w:hint="eastAsia"/>
        </w:rPr>
        <w:t>例：声波（可通过固、液、气三态）</w:t>
      </w:r>
    </w:p>
    <w:p>
      <w:r>
        <w:rPr>
          <w:rFonts w:hint="eastAsia"/>
        </w:rPr>
        <w:t>地震波：既有横波也有纵波，传播方向垂直地心。</w:t>
      </w:r>
    </w:p>
    <w:p>
      <w:r>
        <w:rPr>
          <w:rFonts w:hint="eastAsia"/>
        </w:rPr>
        <w:t>水波：既不是横波也不是纵波。</w:t>
      </w:r>
    </w:p>
    <w:p>
      <w:r>
        <w:rPr>
          <w:rFonts w:hint="eastAsia"/>
        </w:rPr>
        <w:t>解释火焰声波</w:t>
      </w:r>
    </w:p>
    <w:p>
      <w:pPr>
        <w:rPr>
          <w:b/>
        </w:rPr>
      </w:pPr>
      <w:r>
        <w:rPr>
          <w:rFonts w:hint="eastAsia"/>
          <w:b/>
        </w:rPr>
        <w:t>四、波的描述</w:t>
      </w:r>
    </w:p>
    <w:p>
      <w:r>
        <w:rPr>
          <w:rFonts w:hint="eastAsia"/>
        </w:rPr>
        <w:t>1、波动图像描述</w:t>
      </w:r>
    </w:p>
    <w:p>
      <w:r>
        <w:rPr>
          <w:rFonts w:hint="eastAsia"/>
        </w:rPr>
        <w:t>（1）波形曲线：某一时刻，各个质点的空间分布。（集体照）</w:t>
      </w:r>
    </w:p>
    <w:p>
      <w:r>
        <w:rPr>
          <w:rFonts w:hint="eastAsia"/>
        </w:rPr>
        <w:t>（2）振动曲线：某一质点的位移随时间的变化规律。（个人频闪照片）</w:t>
      </w:r>
    </w:p>
    <w:p>
      <w:r>
        <w:rPr>
          <w:rFonts w:hint="eastAsia"/>
        </w:rPr>
        <w:t>2、波的特征</w:t>
      </w:r>
    </w:p>
    <w:p>
      <w:r>
        <w:rPr>
          <w:rFonts w:hint="eastAsia"/>
        </w:rPr>
        <w:t>（1）周期T：质点完成一次全振动所用时间。</w:t>
      </w:r>
    </w:p>
    <w:p>
      <w:r>
        <w:rPr>
          <w:rFonts w:hint="eastAsia"/>
        </w:rPr>
        <w:t>（2）频率f：介质中的质点每秒完成全振动的次数。</w:t>
      </w:r>
    </w:p>
    <w:p>
      <w:r>
        <w:rPr>
          <w:rFonts w:hint="eastAsia"/>
        </w:rPr>
        <w:t>（3）波长：一个周期内振动传播的距离。两个相邻的，相对平衡位置的位移和振动方向总是相同的质点间的距离。</w:t>
      </w:r>
    </w:p>
    <w:p>
      <w:r>
        <w:rPr>
          <w:rFonts w:hint="eastAsia"/>
        </w:rPr>
        <w:t>（4）波速：波传播的速度。波速只</w:t>
      </w:r>
      <w:r>
        <w:rPr>
          <w:rFonts w:hint="eastAsia"/>
        </w:rPr>
        <w:drawing>
          <wp:inline distT="0" distB="0" distL="0" distR="0">
            <wp:extent cx="19050" cy="19050"/>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eastAsia"/>
        </w:rPr>
        <w:t>由介质本身的性质决</w:t>
      </w:r>
      <w:r>
        <w:rPr>
          <w:rFonts w:hint="eastAsia"/>
        </w:rPr>
        <w:drawing>
          <wp:inline distT="0" distB="0" distL="0" distR="0">
            <wp:extent cx="19050" cy="19050"/>
            <wp:effectExtent l="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eastAsia"/>
        </w:rPr>
        <w:t>定。</w:t>
      </w:r>
    </w:p>
    <w:p>
      <w:r>
        <w:rPr>
          <w:rFonts w:hint="eastAsia"/>
        </w:rPr>
        <w:t>与质点振动速度的区别：波速大小方向不变，质点振动速度大小方向时刻在变。</w:t>
      </w:r>
    </w:p>
    <w:p>
      <w:r>
        <w:rPr>
          <w:rFonts w:hint="eastAsia"/>
        </w:rPr>
        <w:t>【练习2】如图所示，一列机械波沿</w:t>
      </w:r>
      <w:r>
        <w:t>x</w:t>
      </w:r>
      <w:r>
        <w:rPr>
          <w:rFonts w:hint="eastAsia"/>
        </w:rPr>
        <w:t>轴传</w:t>
      </w:r>
      <w:r>
        <w:rPr>
          <w:rFonts w:hint="eastAsia"/>
        </w:rPr>
        <w:drawing>
          <wp:inline distT="0" distB="0" distL="0" distR="0">
            <wp:extent cx="19050" cy="1905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eastAsia"/>
        </w:rPr>
        <w:t>播，某</w:t>
      </w:r>
      <w:r>
        <w:rPr>
          <w:rFonts w:hint="eastAsia"/>
        </w:rPr>
        <w:drawing>
          <wp:inline distT="0" distB="0" distL="0" distR="0">
            <wp:extent cx="19050" cy="19050"/>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hint="eastAsia"/>
        </w:rPr>
        <w:t>时刻的图象如图，波中某质点的振动图像如图，由图象可知</w:t>
      </w:r>
      <w:r>
        <w:t>　　 [　</w:t>
      </w:r>
      <w:r>
        <w:rPr>
          <w:rFonts w:hint="eastAsia"/>
        </w:rPr>
        <w:t>D</w:t>
      </w:r>
      <w:r>
        <w:t>　　 ]</w:t>
      </w:r>
    </w:p>
    <w:p>
      <w:r>
        <mc:AlternateContent>
          <mc:Choice Requires="wpg">
            <w:drawing>
              <wp:anchor distT="0" distB="0" distL="114300" distR="114300" simplePos="0" relativeHeight="251659264" behindDoc="1" locked="0" layoutInCell="1" allowOverlap="1">
                <wp:simplePos x="0" y="0"/>
                <wp:positionH relativeFrom="column">
                  <wp:posOffset>2095500</wp:posOffset>
                </wp:positionH>
                <wp:positionV relativeFrom="paragraph">
                  <wp:posOffset>190500</wp:posOffset>
                </wp:positionV>
                <wp:extent cx="1257300" cy="885825"/>
                <wp:effectExtent l="0" t="0" r="0" b="9525"/>
                <wp:wrapTight wrapText="bothSides">
                  <wp:wrapPolygon>
                    <wp:start x="0" y="0"/>
                    <wp:lineTo x="0" y="19510"/>
                    <wp:lineTo x="5564" y="21368"/>
                    <wp:lineTo x="11455" y="21368"/>
                    <wp:lineTo x="21273" y="19510"/>
                    <wp:lineTo x="21273" y="0"/>
                    <wp:lineTo x="0" y="0"/>
                  </wp:wrapPolygon>
                </wp:wrapTight>
                <wp:docPr id="30" name="组合 30"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1257300" cy="885825"/>
                          <a:chOff x="5865" y="7173"/>
                          <a:chExt cx="3150" cy="1718"/>
                        </a:xfrm>
                      </wpg:grpSpPr>
                      <pic:pic xmlns:pic="http://schemas.openxmlformats.org/drawingml/2006/picture">
                        <pic:nvPicPr>
                          <pic:cNvPr id="31" name="图片 13" descr="http://zhenyuan.sdedu.net/Resource/GZ/GZWL/DGJC/G3/LX/tbjx0172ZW5_0004.files/image004.gif"/>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a:xfrm>
                            <a:off x="5865" y="7173"/>
                            <a:ext cx="3150" cy="1560"/>
                          </a:xfrm>
                          <a:prstGeom prst="rect">
                            <a:avLst/>
                          </a:prstGeom>
                          <a:noFill/>
                          <a:ln>
                            <a:noFill/>
                          </a:ln>
                        </pic:spPr>
                      </pic:pic>
                      <wps:wsp>
                        <wps:cNvPr id="32" name="文本框 14"/>
                        <wps:cNvSpPr txBox="1">
                          <a:spLocks noChangeArrowheads="1"/>
                        </wps:cNvSpPr>
                        <wps:spPr bwMode="auto">
                          <a:xfrm>
                            <a:off x="6779" y="8423"/>
                            <a:ext cx="720" cy="468"/>
                          </a:xfrm>
                          <a:prstGeom prst="rect">
                            <a:avLst/>
                          </a:prstGeom>
                          <a:solidFill>
                            <a:srgbClr val="FFFFFF"/>
                          </a:solidFill>
                          <a:ln>
                            <a:noFill/>
                          </a:ln>
                        </wps:spPr>
                        <wps:txbx>
                          <w:txbxContent>
                            <w:p/>
                          </w:txbxContent>
                        </wps:txbx>
                        <wps:bodyPr rot="0" vert="horz" wrap="square" lIns="91440" tIns="45720" rIns="91440" bIns="45720" anchor="t" anchorCtr="0" upright="1">
                          <a:noAutofit/>
                        </wps:bodyPr>
                      </wps:wsp>
                    </wpg:wgp>
                  </a:graphicData>
                </a:graphic>
              </wp:anchor>
            </w:drawing>
          </mc:Choice>
          <mc:Fallback>
            <w:pict>
              <v:group id="_x0000_s1026" o:spid="_x0000_s1026" o:spt="203" alt="学科网(www.zxxk.com)--教育资源门户，提供试卷、教案、课件、论文、素材及各类教学资源下载，还有大量而丰富的教学相关资讯！" style="position:absolute;left:0pt;margin-left:165pt;margin-top:15pt;height:69.75pt;width:99pt;mso-wrap-distance-left:9pt;mso-wrap-distance-right:9pt;z-index:-251657216;mso-width-relative:page;mso-height-relative:page;" coordorigin="5865,7173" coordsize="3150,1718" wrapcoords="0 0 0 19510 5564 21368 11455 21368 21273 19510 21273 0 0 0" o:gfxdata="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">
                <o:lock v:ext="edit" aspectratio="f"/>
                <v:shape id="图片 13" o:spid="_x0000_s1026" o:spt="75" alt="http://zhenyuan.sdedu.net/Resource/GZ/GZWL/DGJC/G3/LX/tbjx0172ZW5_0004.files/image004.gif" type="#_x0000_t75" style="position:absolute;left:5865;top:7173;height:1560;width:3150;" filled="f" o:preferrelative="t" stroked="f" coordsize="21600,21600" o:gfxdata="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Eb7BbsAAADb&#10;AAAADwAAAAAAAAABACAAAAAiAAAAZHJzL2Rvd25yZXYueG1sUEsBAhQAFAAAAAgAh07iQDMvBZ47&#10;AAAAOQAAABAAAAAAAAAAAQAgAAAACgEAAGRycy9zaGFwZXhtbC54bWxQSwUGAAAAAAYABgBbAQAA&#10;tAMAAAAA&#10;">
                  <v:fill on="f" focussize="0,0"/>
                  <v:stroke on="f"/>
                  <v:imagedata r:id="rId6" r:href="rId7" o:title=""/>
                  <o:lock v:ext="edit" aspectratio="t"/>
                </v:shape>
                <v:shape id="文本框 14" o:spid="_x0000_s1026" o:spt="202" type="#_x0000_t202" style="position:absolute;left:6779;top:8423;height:468;width:720;" fillcolor="#FFFFFF" filled="t" stroked="f" coordsize="21600,21600" o:gfxdata="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nnP/rgAAADbAAAA&#10;DwAAAAAAAAABACAAAAAiAAAAZHJzL2Rvd25yZXYueG1sUEsBAhQAFAAAAAgAh07iQDMvBZ47AAAA&#10;OQAAABAAAAAAAAAAAQAgAAAABwEAAGRycy9zaGFwZXhtbC54bWxQSwUGAAAAAAYABgBbAQAAsQMA&#10;AAAA&#10;">
                  <v:fill on="t" focussize="0,0"/>
                  <v:stroke on="f"/>
                  <v:imagedata o:title=""/>
                  <o:lock v:ext="edit" aspectratio="f"/>
                  <v:textbox>
                    <w:txbxContent>
                      <w:p/>
                    </w:txbxContent>
                  </v:textbox>
                </v:shape>
                <w10:wrap type="tight"/>
              </v:group>
            </w:pict>
          </mc:Fallback>
        </mc:AlternateContent>
      </w:r>
      <w:r>
        <w:rPr>
          <w:rFonts w:hint="eastAsia"/>
          <w:b/>
        </w:rPr>
        <mc:AlternateContent>
          <mc:Choice Requires="wpg">
            <w:drawing>
              <wp:anchor distT="0" distB="0" distL="114300" distR="114300" simplePos="0" relativeHeight="251660288" behindDoc="1" locked="0" layoutInCell="1" allowOverlap="1">
                <wp:simplePos x="0" y="0"/>
                <wp:positionH relativeFrom="column">
                  <wp:posOffset>3495675</wp:posOffset>
                </wp:positionH>
                <wp:positionV relativeFrom="paragraph">
                  <wp:posOffset>200025</wp:posOffset>
                </wp:positionV>
                <wp:extent cx="1938020" cy="671195"/>
                <wp:effectExtent l="0" t="0" r="5080" b="0"/>
                <wp:wrapTight wrapText="bothSides">
                  <wp:wrapPolygon>
                    <wp:start x="0" y="0"/>
                    <wp:lineTo x="0" y="20844"/>
                    <wp:lineTo x="21444" y="20844"/>
                    <wp:lineTo x="21444" y="0"/>
                    <wp:lineTo x="0" y="0"/>
                  </wp:wrapPolygon>
                </wp:wrapTight>
                <wp:docPr id="12" name="组合 12"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1938020" cy="671195"/>
                          <a:chOff x="4298" y="1730"/>
                          <a:chExt cx="3532" cy="1127"/>
                        </a:xfrm>
                      </wpg:grpSpPr>
                      <wpg:grpSp>
                        <wpg:cNvPr id="13" name="组合 53"/>
                        <wpg:cNvGrpSpPr/>
                        <wpg:grpSpPr>
                          <a:xfrm>
                            <a:off x="4298" y="1730"/>
                            <a:ext cx="3532" cy="1127"/>
                            <a:chOff x="4298" y="1730"/>
                            <a:chExt cx="3532" cy="1127"/>
                          </a:xfrm>
                        </wpg:grpSpPr>
                        <wps:wsp>
                          <wps:cNvPr id="14" name="文本框 54"/>
                          <wps:cNvSpPr txBox="1">
                            <a:spLocks noChangeArrowheads="1"/>
                          </wps:cNvSpPr>
                          <wps:spPr bwMode="auto">
                            <a:xfrm>
                              <a:off x="4298" y="1730"/>
                              <a:ext cx="3532" cy="1127"/>
                            </a:xfrm>
                            <a:prstGeom prst="rect">
                              <a:avLst/>
                            </a:prstGeom>
                            <a:solidFill>
                              <a:srgbClr val="FFFFFF"/>
                            </a:solidFill>
                            <a:ln>
                              <a:noFill/>
                            </a:ln>
                          </wps:spPr>
                          <wps:txbx>
                            <w:txbxContent>
                              <w:p>
                                <w:pPr>
                                  <w:spacing w:line="180" w:lineRule="exact"/>
                                  <w:ind w:firstLine="777" w:firstLineChars="370"/>
                                </w:pPr>
                                <w:r>
                                  <w:rPr>
                                    <w:rFonts w:hint="eastAsia"/>
                                  </w:rPr>
                                  <w:t>x /m</w:t>
                                </w:r>
                              </w:p>
                              <w:p>
                                <w:pPr>
                                  <w:spacing w:line="240" w:lineRule="exact"/>
                                </w:pPr>
                                <w:r>
                                  <w:rPr>
                                    <w:rFonts w:hint="eastAsia"/>
                                  </w:rPr>
                                  <w:t>0.10</w:t>
                                </w:r>
                              </w:p>
                              <w:p>
                                <w:pPr>
                                  <w:spacing w:line="260" w:lineRule="exact"/>
                                </w:pPr>
                                <w:r>
                                  <w:rPr>
                                    <w:rFonts w:hint="eastAsia"/>
                                  </w:rPr>
                                  <w:t xml:space="preserve">   0                         </w:t>
                                </w:r>
                              </w:p>
                              <w:p>
                                <w:pPr>
                                  <w:spacing w:line="260" w:lineRule="exact"/>
                                </w:pPr>
                                <w:r>
                                  <w:rPr>
                                    <w:rFonts w:hint="eastAsia"/>
                                  </w:rPr>
                                  <w:t>-0.10</w:t>
                                </w:r>
                              </w:p>
                            </w:txbxContent>
                          </wps:txbx>
                          <wps:bodyPr rot="0" vert="horz" wrap="square" lIns="91440" tIns="45720" rIns="91440" bIns="45720" anchor="t" anchorCtr="0" upright="1">
                            <a:noAutofit/>
                          </wps:bodyPr>
                        </wps:wsp>
                        <wpg:grpSp>
                          <wpg:cNvPr id="15" name="组合 55"/>
                          <wpg:cNvGrpSpPr/>
                          <wpg:grpSpPr>
                            <a:xfrm>
                              <a:off x="5018" y="1851"/>
                              <a:ext cx="2340" cy="971"/>
                              <a:chOff x="5018" y="1851"/>
                              <a:chExt cx="2340" cy="971"/>
                            </a:xfrm>
                          </wpg:grpSpPr>
                          <wpg:grpSp>
                            <wpg:cNvPr id="16" name="组合 56"/>
                            <wpg:cNvGrpSpPr/>
                            <wpg:grpSpPr>
                              <a:xfrm>
                                <a:off x="5018" y="1851"/>
                                <a:ext cx="2340" cy="971"/>
                                <a:chOff x="5018" y="1730"/>
                                <a:chExt cx="2340" cy="971"/>
                              </a:xfrm>
                            </wpg:grpSpPr>
                            <wpg:grpSp>
                              <wpg:cNvPr id="17" name="组合 57"/>
                              <wpg:cNvGrpSpPr/>
                              <wpg:grpSpPr>
                                <a:xfrm>
                                  <a:off x="5018" y="1730"/>
                                  <a:ext cx="2340" cy="971"/>
                                  <a:chOff x="5018" y="1840"/>
                                  <a:chExt cx="2340" cy="971"/>
                                </a:xfrm>
                              </wpg:grpSpPr>
                              <wpg:grpSp>
                                <wpg:cNvPr id="18" name="组合 58"/>
                                <wpg:cNvGrpSpPr/>
                                <wpg:grpSpPr>
                                  <a:xfrm>
                                    <a:off x="5018" y="1840"/>
                                    <a:ext cx="2340" cy="971"/>
                                    <a:chOff x="5018" y="1840"/>
                                    <a:chExt cx="2340" cy="971"/>
                                  </a:xfrm>
                                </wpg:grpSpPr>
                                <wpg:grpSp>
                                  <wpg:cNvPr id="19" name="组合 59"/>
                                  <wpg:cNvGrpSpPr/>
                                  <wpg:grpSpPr>
                                    <a:xfrm>
                                      <a:off x="5018" y="1840"/>
                                      <a:ext cx="2340" cy="936"/>
                                      <a:chOff x="5018" y="1840"/>
                                      <a:chExt cx="2340" cy="936"/>
                                    </a:xfrm>
                                  </wpg:grpSpPr>
                                  <wps:wsp>
                                    <wps:cNvPr id="20" name="直线 60"/>
                                    <wps:cNvCnPr>
                                      <a:cxnSpLocks noChangeShapeType="1"/>
                                    </wps:cNvCnPr>
                                    <wps:spPr bwMode="auto">
                                      <a:xfrm flipV="1">
                                        <a:off x="5032" y="1840"/>
                                        <a:ext cx="0" cy="936"/>
                                      </a:xfrm>
                                      <a:prstGeom prst="line">
                                        <a:avLst/>
                                      </a:prstGeom>
                                      <a:noFill/>
                                      <a:ln w="9525">
                                        <a:solidFill>
                                          <a:srgbClr val="000000"/>
                                        </a:solidFill>
                                        <a:round/>
                                        <a:tailEnd type="triangle" w="med" len="med"/>
                                      </a:ln>
                                    </wps:spPr>
                                    <wps:bodyPr/>
                                  </wps:wsp>
                                  <wps:wsp>
                                    <wps:cNvPr id="21" name="直线 61"/>
                                    <wps:cNvCnPr>
                                      <a:cxnSpLocks noChangeShapeType="1"/>
                                    </wps:cNvCnPr>
                                    <wps:spPr bwMode="auto">
                                      <a:xfrm>
                                        <a:off x="5018" y="2354"/>
                                        <a:ext cx="2340" cy="0"/>
                                      </a:xfrm>
                                      <a:prstGeom prst="line">
                                        <a:avLst/>
                                      </a:prstGeom>
                                      <a:noFill/>
                                      <a:ln w="9525">
                                        <a:solidFill>
                                          <a:srgbClr val="000000"/>
                                        </a:solidFill>
                                        <a:round/>
                                        <a:tailEnd type="triangle" w="med" len="med"/>
                                      </a:ln>
                                    </wps:spPr>
                                    <wps:bodyPr/>
                                  </wps:wsp>
                                  <wps:wsp>
                                    <wps:cNvPr id="22" name="任意多边形 62"/>
                                    <wps:cNvSpPr/>
                                    <wps:spPr bwMode="auto">
                                      <a:xfrm>
                                        <a:off x="5378" y="2042"/>
                                        <a:ext cx="1440" cy="624"/>
                                      </a:xfrm>
                                      <a:custGeom>
                                        <a:avLst/>
                                        <a:gdLst>
                                          <a:gd name="T0" fmla="*/ 0 w 1440"/>
                                          <a:gd name="T1" fmla="*/ 312 h 624"/>
                                          <a:gd name="T2" fmla="*/ 360 w 1440"/>
                                          <a:gd name="T3" fmla="*/ 624 h 624"/>
                                          <a:gd name="T4" fmla="*/ 720 w 1440"/>
                                          <a:gd name="T5" fmla="*/ 312 h 624"/>
                                          <a:gd name="T6" fmla="*/ 1080 w 1440"/>
                                          <a:gd name="T7" fmla="*/ 0 h 624"/>
                                          <a:gd name="T8" fmla="*/ 1440 w 1440"/>
                                          <a:gd name="T9" fmla="*/ 312 h 624"/>
                                        </a:gdLst>
                                        <a:ahLst/>
                                        <a:cxnLst>
                                          <a:cxn ang="0">
                                            <a:pos x="T0" y="T1"/>
                                          </a:cxn>
                                          <a:cxn ang="0">
                                            <a:pos x="T2" y="T3"/>
                                          </a:cxn>
                                          <a:cxn ang="0">
                                            <a:pos x="T4" y="T5"/>
                                          </a:cxn>
                                          <a:cxn ang="0">
                                            <a:pos x="T6" y="T7"/>
                                          </a:cxn>
                                          <a:cxn ang="0">
                                            <a:pos x="T8" y="T9"/>
                                          </a:cxn>
                                        </a:cxnLst>
                                        <a:rect l="0" t="0" r="r" b="b"/>
                                        <a:pathLst>
                                          <a:path w="1440" h="624">
                                            <a:moveTo>
                                              <a:pt x="0" y="312"/>
                                            </a:moveTo>
                                            <a:cubicBezTo>
                                              <a:pt x="120" y="468"/>
                                              <a:pt x="240" y="624"/>
                                              <a:pt x="360" y="624"/>
                                            </a:cubicBezTo>
                                            <a:cubicBezTo>
                                              <a:pt x="480" y="624"/>
                                              <a:pt x="600" y="416"/>
                                              <a:pt x="720" y="312"/>
                                            </a:cubicBezTo>
                                            <a:cubicBezTo>
                                              <a:pt x="840" y="208"/>
                                              <a:pt x="960" y="0"/>
                                              <a:pt x="1080" y="0"/>
                                            </a:cubicBezTo>
                                            <a:cubicBezTo>
                                              <a:pt x="1200" y="0"/>
                                              <a:pt x="1380" y="260"/>
                                              <a:pt x="1440" y="312"/>
                                            </a:cubicBezTo>
                                          </a:path>
                                        </a:pathLst>
                                      </a:custGeom>
                                      <a:noFill/>
                                      <a:ln w="9525" cmpd="sng">
                                        <a:solidFill>
                                          <a:srgbClr val="000000"/>
                                        </a:solidFill>
                                        <a:round/>
                                      </a:ln>
                                    </wps:spPr>
                                    <wps:bodyPr rot="0" vert="horz" wrap="square" lIns="91440" tIns="45720" rIns="91440" bIns="45720" anchor="t" anchorCtr="0" upright="1">
                                      <a:noAutofit/>
                                    </wps:bodyPr>
                                  </wps:wsp>
                                  <wps:wsp>
                                    <wps:cNvPr id="23" name="任意多边形 63"/>
                                    <wps:cNvSpPr/>
                                    <wps:spPr bwMode="auto">
                                      <a:xfrm>
                                        <a:off x="5018" y="2042"/>
                                        <a:ext cx="352" cy="313"/>
                                      </a:xfrm>
                                      <a:custGeom>
                                        <a:avLst/>
                                        <a:gdLst>
                                          <a:gd name="T0" fmla="*/ 0 w 352"/>
                                          <a:gd name="T1" fmla="*/ 0 h 313"/>
                                          <a:gd name="T2" fmla="*/ 112 w 352"/>
                                          <a:gd name="T3" fmla="*/ 28 h 313"/>
                                          <a:gd name="T4" fmla="*/ 202 w 352"/>
                                          <a:gd name="T5" fmla="*/ 148 h 313"/>
                                          <a:gd name="T6" fmla="*/ 292 w 352"/>
                                          <a:gd name="T7" fmla="*/ 238 h 313"/>
                                          <a:gd name="T8" fmla="*/ 352 w 352"/>
                                          <a:gd name="T9" fmla="*/ 313 h 313"/>
                                        </a:gdLst>
                                        <a:ahLst/>
                                        <a:cxnLst>
                                          <a:cxn ang="0">
                                            <a:pos x="T0" y="T1"/>
                                          </a:cxn>
                                          <a:cxn ang="0">
                                            <a:pos x="T2" y="T3"/>
                                          </a:cxn>
                                          <a:cxn ang="0">
                                            <a:pos x="T4" y="T5"/>
                                          </a:cxn>
                                          <a:cxn ang="0">
                                            <a:pos x="T6" y="T7"/>
                                          </a:cxn>
                                          <a:cxn ang="0">
                                            <a:pos x="T8" y="T9"/>
                                          </a:cxn>
                                        </a:cxnLst>
                                        <a:rect l="0" t="0" r="r" b="b"/>
                                        <a:pathLst>
                                          <a:path w="352" h="313">
                                            <a:moveTo>
                                              <a:pt x="0" y="0"/>
                                            </a:moveTo>
                                            <a:cubicBezTo>
                                              <a:pt x="39" y="1"/>
                                              <a:pt x="78" y="3"/>
                                              <a:pt x="112" y="28"/>
                                            </a:cubicBezTo>
                                            <a:cubicBezTo>
                                              <a:pt x="146" y="53"/>
                                              <a:pt x="172" y="113"/>
                                              <a:pt x="202" y="148"/>
                                            </a:cubicBezTo>
                                            <a:cubicBezTo>
                                              <a:pt x="232" y="183"/>
                                              <a:pt x="267" y="211"/>
                                              <a:pt x="292" y="238"/>
                                            </a:cubicBezTo>
                                            <a:cubicBezTo>
                                              <a:pt x="317" y="265"/>
                                              <a:pt x="342" y="301"/>
                                              <a:pt x="352" y="313"/>
                                            </a:cubicBezTo>
                                          </a:path>
                                        </a:pathLst>
                                      </a:custGeom>
                                      <a:noFill/>
                                      <a:ln w="9525" cmpd="sng">
                                        <a:solidFill>
                                          <a:srgbClr val="000000"/>
                                        </a:solidFill>
                                        <a:round/>
                                      </a:ln>
                                    </wps:spPr>
                                    <wps:bodyPr rot="0" vert="horz" wrap="square" lIns="91440" tIns="45720" rIns="91440" bIns="45720" anchor="t" anchorCtr="0" upright="1">
                                      <a:noAutofit/>
                                    </wps:bodyPr>
                                  </wps:wsp>
                                  <wps:wsp>
                                    <wps:cNvPr id="24" name="直线 64"/>
                                    <wps:cNvCnPr>
                                      <a:cxnSpLocks noChangeShapeType="1"/>
                                    </wps:cNvCnPr>
                                    <wps:spPr bwMode="auto">
                                      <a:xfrm>
                                        <a:off x="5018" y="2666"/>
                                        <a:ext cx="720" cy="0"/>
                                      </a:xfrm>
                                      <a:prstGeom prst="line">
                                        <a:avLst/>
                                      </a:prstGeom>
                                      <a:noFill/>
                                      <a:ln w="9525">
                                        <a:solidFill>
                                          <a:srgbClr val="000000"/>
                                        </a:solidFill>
                                        <a:prstDash val="dash"/>
                                        <a:round/>
                                      </a:ln>
                                    </wps:spPr>
                                    <wps:bodyPr/>
                                  </wps:wsp>
                                </wpg:grpSp>
                                <wps:wsp>
                                  <wps:cNvPr id="25" name="文本框 65"/>
                                  <wps:cNvSpPr txBox="1">
                                    <a:spLocks noChangeArrowheads="1"/>
                                  </wps:cNvSpPr>
                                  <wps:spPr bwMode="auto">
                                    <a:xfrm>
                                      <a:off x="6195" y="2343"/>
                                      <a:ext cx="683" cy="468"/>
                                    </a:xfrm>
                                    <a:prstGeom prst="rect">
                                      <a:avLst/>
                                    </a:prstGeom>
                                    <a:noFill/>
                                    <a:ln>
                                      <a:noFill/>
                                    </a:ln>
                                  </wps:spPr>
                                  <wps:txbx>
                                    <w:txbxContent>
                                      <w:p>
                                        <w:pPr>
                                          <w:rPr>
                                            <w:sz w:val="18"/>
                                          </w:rPr>
                                        </w:pPr>
                                        <w:r>
                                          <w:rPr>
                                            <w:rFonts w:hint="eastAsia"/>
                                            <w:sz w:val="18"/>
                                          </w:rPr>
                                          <w:t xml:space="preserve">1.0     </w:t>
                                        </w:r>
                                      </w:p>
                                    </w:txbxContent>
                                  </wps:txbx>
                                  <wps:bodyPr rot="0" vert="horz" wrap="square" lIns="91440" tIns="45720" rIns="91440" bIns="45720" anchor="t" anchorCtr="0" upright="1">
                                    <a:noAutofit/>
                                  </wps:bodyPr>
                                </wps:wsp>
                              </wpg:grpSp>
                              <wps:wsp>
                                <wps:cNvPr id="26" name="直线 66"/>
                                <wps:cNvCnPr>
                                  <a:cxnSpLocks noChangeShapeType="1"/>
                                </wps:cNvCnPr>
                                <wps:spPr bwMode="auto">
                                  <a:xfrm>
                                    <a:off x="6458" y="2042"/>
                                    <a:ext cx="0" cy="312"/>
                                  </a:xfrm>
                                  <a:prstGeom prst="line">
                                    <a:avLst/>
                                  </a:prstGeom>
                                  <a:noFill/>
                                  <a:ln w="9525">
                                    <a:solidFill>
                                      <a:srgbClr val="000000"/>
                                    </a:solidFill>
                                    <a:prstDash val="dash"/>
                                    <a:round/>
                                  </a:ln>
                                </wps:spPr>
                                <wps:bodyPr/>
                              </wps:wsp>
                            </wpg:grpSp>
                            <wps:wsp>
                              <wps:cNvPr id="27" name="直线 67"/>
                              <wps:cNvCnPr>
                                <a:cxnSpLocks noChangeShapeType="1"/>
                              </wps:cNvCnPr>
                              <wps:spPr bwMode="auto">
                                <a:xfrm>
                                  <a:off x="5738" y="2244"/>
                                  <a:ext cx="0" cy="312"/>
                                </a:xfrm>
                                <a:prstGeom prst="line">
                                  <a:avLst/>
                                </a:prstGeom>
                                <a:noFill/>
                                <a:ln w="9525">
                                  <a:solidFill>
                                    <a:srgbClr val="000000"/>
                                  </a:solidFill>
                                  <a:prstDash val="dash"/>
                                  <a:round/>
                                </a:ln>
                              </wps:spPr>
                              <wps:bodyPr/>
                            </wps:wsp>
                          </wpg:grpSp>
                          <wps:wsp>
                            <wps:cNvPr id="28" name="文本框 68"/>
                            <wps:cNvSpPr txBox="1">
                              <a:spLocks noChangeArrowheads="1"/>
                            </wps:cNvSpPr>
                            <wps:spPr bwMode="auto">
                              <a:xfrm>
                                <a:off x="5430" y="2010"/>
                                <a:ext cx="720" cy="468"/>
                              </a:xfrm>
                              <a:prstGeom prst="rect">
                                <a:avLst/>
                              </a:prstGeom>
                              <a:noFill/>
                              <a:ln>
                                <a:noFill/>
                              </a:ln>
                            </wps:spPr>
                            <wps:txbx>
                              <w:txbxContent>
                                <w:p>
                                  <w:r>
                                    <w:rPr>
                                      <w:rFonts w:hint="eastAsia"/>
                                    </w:rPr>
                                    <w:t>0.5</w:t>
                                  </w:r>
                                </w:p>
                              </w:txbxContent>
                            </wps:txbx>
                            <wps:bodyPr rot="0" vert="horz" wrap="square" lIns="91440" tIns="45720" rIns="91440" bIns="45720" anchor="t" anchorCtr="0" upright="1">
                              <a:noAutofit/>
                            </wps:bodyPr>
                          </wps:wsp>
                        </wpg:grpSp>
                      </wpg:grpSp>
                      <wps:wsp>
                        <wps:cNvPr id="29" name="文本框 69"/>
                        <wps:cNvSpPr txBox="1">
                          <a:spLocks noChangeArrowheads="1"/>
                        </wps:cNvSpPr>
                        <wps:spPr bwMode="auto">
                          <a:xfrm>
                            <a:off x="6862" y="2323"/>
                            <a:ext cx="652" cy="468"/>
                          </a:xfrm>
                          <a:prstGeom prst="rect">
                            <a:avLst/>
                          </a:prstGeom>
                          <a:noFill/>
                          <a:ln>
                            <a:noFill/>
                          </a:ln>
                        </wps:spPr>
                        <wps:txbx>
                          <w:txbxContent>
                            <w:p>
                              <w:r>
                                <w:rPr>
                                  <w:rFonts w:hint="eastAsia"/>
                                </w:rPr>
                                <w:t>t /s</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alt="学科网(www.zxxk.com)--教育资源门户，提供试卷、教案、课件、论文、素材及各类教学资源下载，还有大量而丰富的教学相关资讯！" style="position:absolute;left:0pt;margin-left:275.25pt;margin-top:15.75pt;height:52.85pt;width:152.6pt;mso-wrap-distance-left:9pt;mso-wrap-distance-right:9pt;z-index:-251656192;mso-width-relative:page;mso-height-relative:page;" coordorigin="4298,1730" coordsize="3532,1127" wrapcoords="0 0 0 20844 21444 20844 21444 0 0 0" o:gfxdata="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">
                <o:lock v:ext="edit" aspectratio="f"/>
                <v:group id="组合 53" o:spid="_x0000_s1026" o:spt="203" style="position:absolute;left:4298;top:1730;height:1127;width:3532;" coordorigin="4298,1730" coordsize="3532,1127"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shape id="文本框 54" o:spid="_x0000_s1026" o:spt="202" type="#_x0000_t202" style="position:absolute;left:4298;top:1730;height:1127;width:3532;" fillcolor="#FFFFFF" filled="t" stroked="f" coordsize="21600,21600" o:gfxdata="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O1prnG2AAAA2wAAAA8A&#10;AAAAAAAAAQAgAAAAIgAAAGRycy9kb3ducmV2LnhtbFBLAQIUABQAAAAIAIdO4kAzLwWeOwAAADkA&#10;AAAQAAAAAAAAAAEAIAAAAAUBAABkcnMvc2hhcGV4bWwueG1sUEsFBgAAAAAGAAYAWwEAAK8DAAAA&#10;AA==&#10;">
                    <v:fill on="t" focussize="0,0"/>
                    <v:stroke on="f"/>
                    <v:imagedata o:title=""/>
                    <o:lock v:ext="edit" aspectratio="f"/>
                    <v:textbox>
                      <w:txbxContent>
                        <w:p>
                          <w:pPr>
                            <w:spacing w:line="180" w:lineRule="exact"/>
                            <w:ind w:firstLine="777" w:firstLineChars="370"/>
                          </w:pPr>
                          <w:r>
                            <w:rPr>
                              <w:rFonts w:hint="eastAsia"/>
                            </w:rPr>
                            <w:t>x /m</w:t>
                          </w:r>
                        </w:p>
                        <w:p>
                          <w:pPr>
                            <w:spacing w:line="240" w:lineRule="exact"/>
                          </w:pPr>
                          <w:r>
                            <w:rPr>
                              <w:rFonts w:hint="eastAsia"/>
                            </w:rPr>
                            <w:t>0.10</w:t>
                          </w:r>
                        </w:p>
                        <w:p>
                          <w:pPr>
                            <w:spacing w:line="260" w:lineRule="exact"/>
                          </w:pPr>
                          <w:r>
                            <w:rPr>
                              <w:rFonts w:hint="eastAsia"/>
                            </w:rPr>
                            <w:t xml:space="preserve">   0                         </w:t>
                          </w:r>
                        </w:p>
                        <w:p>
                          <w:pPr>
                            <w:spacing w:line="260" w:lineRule="exact"/>
                          </w:pPr>
                          <w:r>
                            <w:rPr>
                              <w:rFonts w:hint="eastAsia"/>
                            </w:rPr>
                            <w:t>-0.10</w:t>
                          </w:r>
                        </w:p>
                      </w:txbxContent>
                    </v:textbox>
                  </v:shape>
                  <v:group id="组合 55" o:spid="_x0000_s1026" o:spt="203" style="position:absolute;left:5018;top:1851;height:971;width:2340;" coordorigin="5018,1851" coordsize="2340,971"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group id="组合 56" o:spid="_x0000_s1026" o:spt="203" style="position:absolute;left:5018;top:1851;height:971;width:2340;" coordorigin="5018,1730" coordsize="2340,971"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group id="组合 57" o:spid="_x0000_s1026" o:spt="203" style="position:absolute;left:5018;top:1730;height:971;width:2340;" coordorigin="5018,1840" coordsize="2340,971" o:gfxdata="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ecJYb0AAADbAAAADwAAAAAAAAABACAAAAAiAAAAZHJzL2Rvd25yZXYueG1s&#10;UEsBAhQAFAAAAAgAh07iQDMvBZ47AAAAOQAAABUAAAAAAAAAAQAgAAAADAEAAGRycy9ncm91cHNo&#10;YXBleG1sLnhtbFBLBQYAAAAABgAGAGABAADJAwAAAAA=&#10;">
                        <o:lock v:ext="edit" aspectratio="f"/>
                        <v:group id="组合 58" o:spid="_x0000_s1026" o:spt="203" style="position:absolute;left:5018;top:1840;height:971;width:2340;" coordorigin="5018,1840" coordsize="2340,971"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group id="组合 59" o:spid="_x0000_s1026" o:spt="203" style="position:absolute;left:5018;top:1840;height:936;width:2340;" coordorigin="5018,1840" coordsize="2340,936"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直线 60" o:spid="_x0000_s1026" o:spt="20" style="position:absolute;left:5032;top:1840;flip:y;height:936;width:0;" filled="f" stroked="t" coordsize="21600,21600" o:gfxdata="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R4Qy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直线 61" o:spid="_x0000_s1026" o:spt="20" style="position:absolute;left:5018;top:2354;height:0;width:2340;"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任意多边形 62" o:spid="_x0000_s1026" o:spt="100" style="position:absolute;left:5378;top:2042;height:624;width:1440;" filled="f" stroked="t" coordsize="1440,624" o:gfxdata="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Xu4DvQAA&#10;ANsAAAAPAAAAAAAAAAEAIAAAACIAAABkcnMvZG93bnJldi54bWxQSwECFAAUAAAACACHTuJAMy8F&#10;njsAAAA5AAAAEAAAAAAAAAABACAAAAAMAQAAZHJzL3NoYXBleG1sLnhtbFBLBQYAAAAABgAGAFsB&#10;AAC2AwAAAAA=&#10;" path="m0,312c120,468,240,624,360,624c480,624,600,416,720,312c840,208,960,0,1080,0c1200,0,1380,260,1440,312e">
                              <v:path o:connectlocs="0,312;360,624;720,312;1080,0;1440,312" o:connectangles="0,0,0,0,0"/>
                              <v:fill on="f" focussize="0,0"/>
                              <v:stroke color="#000000" joinstyle="round"/>
                              <v:imagedata o:title=""/>
                              <o:lock v:ext="edit" aspectratio="f"/>
                            </v:shape>
                            <v:shape id="任意多边形 63" o:spid="_x0000_s1026" o:spt="100" style="position:absolute;left:5018;top:2042;height:313;width:352;" filled="f" stroked="t" coordsize="352,313" o:gfxdata="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QHKLLsAAADb&#10;AAAADwAAAAAAAAABACAAAAAiAAAAZHJzL2Rvd25yZXYueG1sUEsBAhQAFAAAAAgAh07iQDMvBZ47&#10;AAAAOQAAABAAAAAAAAAAAQAgAAAACgEAAGRycy9zaGFwZXhtbC54bWxQSwUGAAAAAAYABgBbAQAA&#10;tAMAAAAA&#10;" path="m0,0c39,1,78,3,112,28c146,53,172,113,202,148c232,183,267,211,292,238c317,265,342,301,352,313e">
                              <v:path o:connectlocs="0,0;112,28;202,148;292,238;352,313" o:connectangles="0,0,0,0,0"/>
                              <v:fill on="f" focussize="0,0"/>
                              <v:stroke color="#000000" joinstyle="round"/>
                              <v:imagedata o:title=""/>
                              <o:lock v:ext="edit" aspectratio="f"/>
                            </v:shape>
                            <v:line id="直线 64" o:spid="_x0000_s1026" o:spt="20" style="position:absolute;left:5018;top:2666;height:0;width:720;" filled="f" stroked="t" coordsize="21600,21600" o:gfxdata="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dr3Kr4A&#10;AADbAAAADwAAAAAAAAABACAAAAAiAAAAZHJzL2Rvd25yZXYueG1sUEsBAhQAFAAAAAgAh07iQDMv&#10;BZ47AAAAOQAAABAAAAAAAAAAAQAgAAAADQEAAGRycy9zaGFwZXhtbC54bWxQSwUGAAAAAAYABgBb&#10;AQAAtwMAAAAA&#10;">
                              <v:fill on="f" focussize="0,0"/>
                              <v:stroke color="#000000" joinstyle="round" dashstyle="dash"/>
                              <v:imagedata o:title=""/>
                              <o:lock v:ext="edit" aspectratio="f"/>
                            </v:line>
                          </v:group>
                          <v:shape id="文本框 65" o:spid="_x0000_s1026" o:spt="202" type="#_x0000_t202" style="position:absolute;left:6195;top:2343;height:468;width:683;" filled="f" stroked="f" coordsize="21600,21600" o:gfxdata="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qO/T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sz w:val="18"/>
                                    </w:rPr>
                                  </w:pPr>
                                  <w:r>
                                    <w:rPr>
                                      <w:rFonts w:hint="eastAsia"/>
                                      <w:sz w:val="18"/>
                                    </w:rPr>
                                    <w:t xml:space="preserve">1.0     </w:t>
                                  </w:r>
                                </w:p>
                              </w:txbxContent>
                            </v:textbox>
                          </v:shape>
                        </v:group>
                        <v:line id="直线 66" o:spid="_x0000_s1026" o:spt="20" style="position:absolute;left:6458;top:2042;height:312;width:0;" filled="f" stroked="t" coordsize="21600,21600" o:gfxdata="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kTMxr4A&#10;AADbAAAADwAAAAAAAAABACAAAAAiAAAAZHJzL2Rvd25yZXYueG1sUEsBAhQAFAAAAAgAh07iQDMv&#10;BZ47AAAAOQAAABAAAAAAAAAAAQAgAAAADQEAAGRycy9zaGFwZXhtbC54bWxQSwUGAAAAAAYABgBb&#10;AQAAtwMAAAAA&#10;">
                          <v:fill on="f" focussize="0,0"/>
                          <v:stroke color="#000000" joinstyle="round" dashstyle="dash"/>
                          <v:imagedata o:title=""/>
                          <o:lock v:ext="edit" aspectratio="f"/>
                        </v:line>
                      </v:group>
                      <v:line id="直线 67" o:spid="_x0000_s1026" o:spt="20" style="position:absolute;left:5738;top:2244;height:312;width:0;" filled="f" stroked="t" coordsize="21600,21600" o:gfxdata="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QhpXb4A&#10;AADbAAAADwAAAAAAAAABACAAAAAiAAAAZHJzL2Rvd25yZXYueG1sUEsBAhQAFAAAAAgAh07iQDMv&#10;BZ47AAAAOQAAABAAAAAAAAAAAQAgAAAADQEAAGRycy9zaGFwZXhtbC54bWxQSwUGAAAAAAYABgBb&#10;AQAAtwMAAAAA&#10;">
                        <v:fill on="f" focussize="0,0"/>
                        <v:stroke color="#000000" joinstyle="round" dashstyle="dash"/>
                        <v:imagedata o:title=""/>
                        <o:lock v:ext="edit" aspectratio="f"/>
                      </v:line>
                    </v:group>
                    <v:shape id="文本框 68" o:spid="_x0000_s1026" o:spt="202" type="#_x0000_t202" style="position:absolute;left:5430;top:2010;height:468;width:720;" filled="f" stroked="f" coordsize="21600,21600" o:gfxdata="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OpQE2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r>
                              <w:rPr>
                                <w:rFonts w:hint="eastAsia"/>
                              </w:rPr>
                              <w:t>0.5</w:t>
                            </w:r>
                          </w:p>
                        </w:txbxContent>
                      </v:textbox>
                    </v:shape>
                  </v:group>
                </v:group>
                <v:shape id="文本框 69" o:spid="_x0000_s1026" o:spt="202" type="#_x0000_t202" style="position:absolute;left:6862;top:2323;height:468;width:652;" filled="f" stroked="f" coordsize="21600,21600" o:gfxdata="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OXl1r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r>
                          <w:rPr>
                            <w:rFonts w:hint="eastAsia"/>
                          </w:rPr>
                          <w:t>t /s</w:t>
                        </w:r>
                      </w:p>
                    </w:txbxContent>
                  </v:textbox>
                </v:shape>
                <w10:wrap type="tight"/>
              </v:group>
            </w:pict>
          </mc:Fallback>
        </mc:AlternateContent>
      </w:r>
      <w:r>
        <w:t>A</w:t>
      </w:r>
      <w:r>
        <w:rPr>
          <w:rFonts w:hint="eastAsia"/>
        </w:rPr>
        <w:t>．这列波波长为</w:t>
      </w:r>
      <w:r>
        <w:t>16m</w:t>
      </w:r>
    </w:p>
    <w:p>
      <w:r>
        <w:t>B</w:t>
      </w:r>
      <w:r>
        <w:rPr>
          <w:rFonts w:hint="eastAsia"/>
        </w:rPr>
        <w:t>．这列波传播速度为16m/s</w:t>
      </w:r>
    </w:p>
    <w:p>
      <w:r>
        <w:t>C</w:t>
      </w:r>
      <w:r>
        <w:rPr>
          <w:rFonts w:hint="eastAsia"/>
        </w:rPr>
        <w:t>．</w:t>
      </w:r>
      <w:r>
        <w:t>x=4m</w:t>
      </w:r>
      <w:r>
        <w:rPr>
          <w:rFonts w:hint="eastAsia"/>
        </w:rPr>
        <w:t>处质点的振幅为</w:t>
      </w:r>
      <w:r>
        <w:t>0</w:t>
      </w:r>
    </w:p>
    <w:p>
      <w:r>
        <w:t>D</w:t>
      </w:r>
      <w:r>
        <w:rPr>
          <w:rFonts w:hint="eastAsia"/>
        </w:rPr>
        <w:t>．这列波传播</w:t>
      </w:r>
      <w:r>
        <w:t>8m</w:t>
      </w:r>
      <w:r>
        <w:rPr>
          <w:rFonts w:hint="eastAsia"/>
        </w:rPr>
        <w:t>需1</w:t>
      </w:r>
      <w:r>
        <w:t>s</w:t>
      </w:r>
      <w:r>
        <w:rPr>
          <w:rFonts w:hint="eastAsia"/>
        </w:rPr>
        <w:t>时间</w:t>
      </w:r>
    </w:p>
    <w:p/>
    <w:p/>
    <w:p>
      <w:pPr>
        <w:spacing w:line="360" w:lineRule="auto"/>
        <w:rPr>
          <w:rFonts w:ascii="宋体" w:hAnsi="宋体" w:cs="宋体"/>
          <w:szCs w:val="21"/>
        </w:rPr>
      </w:pPr>
      <w:r>
        <w:rPr>
          <w:rFonts w:hint="eastAsia" w:ascii="宋体" w:hAnsi="宋体" w:cs="宋体"/>
          <w:b/>
          <w:szCs w:val="21"/>
        </w:rPr>
        <w:t>【课后作业】</w:t>
      </w:r>
      <w:r>
        <w:rPr>
          <w:rFonts w:hint="eastAsia"/>
        </w:rPr>
        <w:t>课本P32  2、3    练习册P24-26  1—12</w:t>
      </w:r>
    </w:p>
    <w:p>
      <w:pPr>
        <w:spacing w:line="360" w:lineRule="auto"/>
        <w:rPr>
          <w:rFonts w:ascii="宋体" w:hAnsi="宋体" w:cs="宋体"/>
          <w:b/>
          <w:szCs w:val="21"/>
        </w:rPr>
      </w:pPr>
      <w:r>
        <w:rPr>
          <w:rFonts w:hint="eastAsia" w:ascii="宋体" w:hAnsi="宋体" w:cs="宋体"/>
          <w:b/>
          <w:szCs w:val="21"/>
        </w:rPr>
        <w:t>【课后反思】</w:t>
      </w:r>
    </w:p>
    <w:p>
      <w:pPr>
        <w:spacing w:line="360" w:lineRule="auto"/>
        <w:rPr>
          <w:rFonts w:ascii="宋体" w:hAnsi="宋体" w:cs="宋体"/>
          <w:b/>
          <w:szCs w:val="21"/>
        </w:rPr>
      </w:pPr>
    </w:p>
    <w:p>
      <w:pPr>
        <w:spacing w:line="360" w:lineRule="auto"/>
        <w:rPr>
          <w:rFonts w:ascii="宋体" w:hAnsi="宋体" w:cs="宋体"/>
          <w:b/>
          <w:szCs w:val="21"/>
        </w:rPr>
      </w:pPr>
    </w:p>
    <w:p>
      <w:pPr>
        <w:jc w:val="right"/>
        <w:rPr>
          <w:b/>
          <w:sz w:val="24"/>
        </w:rPr>
      </w:pPr>
      <w:r>
        <w:rPr>
          <w:rFonts w:hint="eastAsia"/>
          <w:b/>
          <w:sz w:val="24"/>
        </w:rPr>
        <w:t>日期：      年     月      日</w:t>
      </w:r>
    </w:p>
    <w:tbl>
      <w:tblPr>
        <w:tblStyle w:val="6"/>
        <w:tblpPr w:leftFromText="180" w:rightFromText="180" w:vertAnchor="page" w:horzAnchor="margin" w:tblpY="1756"/>
        <w:tblOverlap w:val="never"/>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77"/>
        <w:gridCol w:w="5854"/>
        <w:gridCol w:w="684"/>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8" w:hRule="atLeast"/>
        </w:trPr>
        <w:tc>
          <w:tcPr>
            <w:tcW w:w="1577" w:type="dxa"/>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总课题</w:t>
            </w:r>
          </w:p>
        </w:tc>
        <w:tc>
          <w:tcPr>
            <w:tcW w:w="5854" w:type="dxa"/>
            <w:noWrap/>
            <w:tcMar>
              <w:top w:w="15" w:type="dxa"/>
              <w:left w:w="15" w:type="dxa"/>
              <w:right w:w="15" w:type="dxa"/>
            </w:tcMar>
            <w:vAlign w:val="center"/>
          </w:tcPr>
          <w:p>
            <w:pPr>
              <w:jc w:val="center"/>
              <w:rPr>
                <w:rFonts w:ascii="宋体" w:hAnsi="宋体" w:cs="宋体"/>
                <w:color w:val="000000"/>
                <w:szCs w:val="21"/>
              </w:rPr>
            </w:pPr>
            <w:r>
              <w:rPr>
                <w:rFonts w:hint="eastAsia" w:ascii="宋体" w:hAnsi="宋体" w:cs="宋体"/>
                <w:b/>
                <w:bCs/>
                <w:color w:val="000000"/>
                <w:sz w:val="36"/>
                <w:szCs w:val="36"/>
              </w:rPr>
              <w:t>第二章 机械波</w:t>
            </w:r>
          </w:p>
        </w:tc>
        <w:tc>
          <w:tcPr>
            <w:tcW w:w="684" w:type="dxa"/>
            <w:noWrap/>
            <w:tcMar>
              <w:top w:w="15" w:type="dxa"/>
              <w:left w:w="15" w:type="dxa"/>
              <w:right w:w="15" w:type="dxa"/>
            </w:tcMar>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总课</w:t>
            </w:r>
          </w:p>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时数</w:t>
            </w:r>
          </w:p>
        </w:tc>
        <w:tc>
          <w:tcPr>
            <w:tcW w:w="1485" w:type="dxa"/>
            <w:noWrap/>
            <w:tcMar>
              <w:top w:w="15" w:type="dxa"/>
              <w:left w:w="15" w:type="dxa"/>
              <w:right w:w="15" w:type="dxa"/>
            </w:tcMar>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trPr>
        <w:tc>
          <w:tcPr>
            <w:tcW w:w="1577" w:type="dxa"/>
            <w:tcBorders>
              <w:bottom w:val="single" w:color="auto" w:sz="4" w:space="0"/>
            </w:tcBorders>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章节课题</w:t>
            </w:r>
          </w:p>
        </w:tc>
        <w:tc>
          <w:tcPr>
            <w:tcW w:w="5854" w:type="dxa"/>
            <w:tcBorders>
              <w:bottom w:val="single" w:color="auto" w:sz="4" w:space="0"/>
            </w:tcBorders>
            <w:noWrap/>
            <w:tcMar>
              <w:top w:w="15" w:type="dxa"/>
              <w:left w:w="15" w:type="dxa"/>
              <w:right w:w="15" w:type="dxa"/>
            </w:tcMar>
            <w:vAlign w:val="center"/>
          </w:tcPr>
          <w:p>
            <w:pPr>
              <w:jc w:val="center"/>
              <w:rPr>
                <w:rFonts w:ascii="宋体" w:hAnsi="宋体" w:cs="宋体"/>
                <w:color w:val="000000"/>
                <w:szCs w:val="21"/>
              </w:rPr>
            </w:pPr>
            <w:r>
              <w:rPr>
                <w:rFonts w:hint="eastAsia" w:ascii="宋体" w:hAnsi="宋体" w:cs="宋体"/>
                <w:b/>
                <w:bCs/>
                <w:color w:val="000000"/>
                <w:sz w:val="24"/>
                <w:szCs w:val="24"/>
              </w:rPr>
              <w:t>第</w:t>
            </w:r>
            <w:r>
              <w:rPr>
                <w:rFonts w:ascii="宋体" w:hAnsi="宋体" w:cs="宋体"/>
                <w:b/>
                <w:bCs/>
                <w:color w:val="000000"/>
                <w:sz w:val="24"/>
                <w:szCs w:val="24"/>
              </w:rPr>
              <w:t>3</w:t>
            </w:r>
            <w:r>
              <w:rPr>
                <w:rFonts w:hint="eastAsia" w:ascii="宋体" w:hAnsi="宋体" w:cs="宋体"/>
                <w:b/>
                <w:bCs/>
                <w:color w:val="000000"/>
                <w:sz w:val="24"/>
                <w:szCs w:val="24"/>
              </w:rPr>
              <w:t>节 波的干涉</w:t>
            </w:r>
            <w:r>
              <w:rPr>
                <w:rFonts w:ascii="宋体" w:hAnsi="宋体" w:cs="宋体"/>
                <w:b/>
                <w:bCs/>
                <w:color w:val="000000"/>
                <w:sz w:val="24"/>
                <w:szCs w:val="24"/>
              </w:rPr>
              <w:t>和衍射</w:t>
            </w:r>
            <w:r>
              <w:rPr>
                <w:rFonts w:ascii="宋体" w:hAnsi="宋体" w:cs="宋体"/>
                <w:b/>
                <w:color w:val="000000"/>
                <w:szCs w:val="21"/>
              </w:rPr>
              <w:t xml:space="preserve"> </w:t>
            </w:r>
          </w:p>
        </w:tc>
        <w:tc>
          <w:tcPr>
            <w:tcW w:w="684" w:type="dxa"/>
            <w:tcBorders>
              <w:bottom w:val="single" w:color="auto" w:sz="4" w:space="0"/>
            </w:tcBorders>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课型</w:t>
            </w:r>
          </w:p>
        </w:tc>
        <w:tc>
          <w:tcPr>
            <w:tcW w:w="1485" w:type="dxa"/>
            <w:tcBorders>
              <w:bottom w:val="single" w:color="auto" w:sz="4" w:space="0"/>
            </w:tcBorders>
            <w:noWrap/>
            <w:tcMar>
              <w:top w:w="15" w:type="dxa"/>
              <w:left w:w="15" w:type="dxa"/>
              <w:right w:w="15" w:type="dxa"/>
            </w:tcMar>
            <w:vAlign w:val="center"/>
          </w:tcPr>
          <w:p>
            <w:pPr>
              <w:ind w:firstLine="105" w:firstLineChars="50"/>
              <w:jc w:val="center"/>
              <w:rPr>
                <w:rFonts w:ascii="宋体" w:hAnsi="宋体" w:cs="宋体"/>
                <w:color w:val="000000"/>
                <w:szCs w:val="21"/>
              </w:rPr>
            </w:pPr>
            <w:r>
              <w:rPr>
                <w:rFonts w:hint="eastAsia" w:ascii="宋体" w:hAnsi="宋体" w:cs="宋体"/>
                <w:color w:val="000000"/>
                <w:szCs w:val="21"/>
                <w:lang w:val="en-US" w:eastAsia="zh-CN"/>
              </w:rPr>
              <w:t>新授课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00" w:hRule="atLeast"/>
        </w:trPr>
        <w:tc>
          <w:tcPr>
            <w:tcW w:w="1577" w:type="dxa"/>
            <w:tcBorders>
              <w:bottom w:val="nil"/>
            </w:tcBorders>
            <w:tcMar>
              <w:top w:w="15" w:type="dxa"/>
              <w:left w:w="15" w:type="dxa"/>
              <w:right w:w="15" w:type="dxa"/>
            </w:tcMar>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学科核心</w:t>
            </w:r>
          </w:p>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素养分析</w:t>
            </w:r>
          </w:p>
        </w:tc>
        <w:tc>
          <w:tcPr>
            <w:tcW w:w="8023" w:type="dxa"/>
            <w:gridSpan w:val="3"/>
            <w:tcBorders>
              <w:bottom w:val="nil"/>
            </w:tcBorders>
            <w:noWrap/>
            <w:tcMar>
              <w:top w:w="15" w:type="dxa"/>
              <w:left w:w="15" w:type="dxa"/>
              <w:right w:w="15" w:type="dxa"/>
            </w:tcMar>
            <w:vAlign w:val="center"/>
          </w:tcPr>
          <w:p>
            <w:pPr>
              <w:ind w:left="1050" w:hanging="1050" w:hangingChars="500"/>
              <w:rPr>
                <w:rFonts w:ascii="宋体" w:hAnsi="宋体" w:cs="宋体"/>
                <w:color w:val="000000"/>
                <w:szCs w:val="21"/>
              </w:rPr>
            </w:pPr>
            <w:r>
              <w:rPr>
                <w:rFonts w:hint="eastAsia" w:ascii="宋体" w:hAnsi="宋体" w:cs="宋体"/>
                <w:color w:val="000000"/>
                <w:szCs w:val="21"/>
              </w:rPr>
              <w:t>物理观念：知道什么是波的衍射现象及发生明显衍射的条件；知道波的独立传播特性和波的叠加原理；知道波的干涉现象及产生干涉的条件；理解干涉现象的形成原理；知道干涉是一切波的特性。</w:t>
            </w:r>
          </w:p>
          <w:p>
            <w:pPr>
              <w:widowControl/>
              <w:ind w:left="1050" w:hanging="1050" w:hangingChars="500"/>
              <w:jc w:val="left"/>
              <w:rPr>
                <w:rFonts w:ascii="宋体" w:hAnsi="宋体" w:cs="宋体"/>
                <w:bCs/>
                <w:color w:val="000000"/>
                <w:szCs w:val="21"/>
              </w:rPr>
            </w:pPr>
            <w:r>
              <w:rPr>
                <w:rFonts w:hint="eastAsia" w:ascii="宋体" w:hAnsi="宋体" w:cs="宋体"/>
                <w:color w:val="000000"/>
                <w:szCs w:val="21"/>
              </w:rPr>
              <w:t>科学思维：</w:t>
            </w:r>
            <w:r>
              <w:rPr>
                <w:rFonts w:hint="eastAsia" w:ascii="宋体" w:hAnsi="宋体" w:cs="宋体"/>
                <w:bCs/>
                <w:color w:val="000000"/>
                <w:szCs w:val="21"/>
              </w:rPr>
              <w:t>通过对实际问题及实验现象的观察定性说明了波的独立传播特性；</w:t>
            </w:r>
            <w:r>
              <w:rPr>
                <w:rFonts w:hint="eastAsia" w:cs="宋体"/>
                <w:bCs/>
                <w:kern w:val="0"/>
                <w:szCs w:val="21"/>
              </w:rPr>
              <w:t>运用矢量叠加原理分析两列波叠加的情形,得出叠加原理</w:t>
            </w:r>
            <w:r>
              <w:rPr>
                <w:rFonts w:hint="eastAsia" w:ascii="宋体" w:hAnsi="宋体" w:cs="宋体"/>
                <w:bCs/>
                <w:color w:val="000000"/>
                <w:szCs w:val="21"/>
              </w:rPr>
              <w:t>。</w:t>
            </w:r>
            <w:r>
              <w:rPr>
                <w:rFonts w:hint="eastAsia"/>
                <w:sz w:val="24"/>
              </w:rPr>
              <w:t xml:space="preserve"> </w:t>
            </w:r>
            <w:r>
              <w:rPr>
                <w:sz w:val="24"/>
              </w:rPr>
              <w:t xml:space="preserve">                                   </w:t>
            </w:r>
          </w:p>
          <w:p>
            <w:pPr>
              <w:ind w:left="1050" w:hanging="1050" w:hangingChars="500"/>
              <w:jc w:val="left"/>
              <w:rPr>
                <w:rFonts w:hAnsi="宋体" w:cs="宋体"/>
                <w:color w:val="000000"/>
                <w:szCs w:val="21"/>
              </w:rPr>
            </w:pPr>
            <w:r>
              <w:rPr>
                <w:rFonts w:hint="eastAsia" w:ascii="宋体" w:hAnsi="宋体" w:cs="宋体"/>
                <w:color w:val="000000"/>
                <w:szCs w:val="21"/>
              </w:rPr>
              <w:t>科学探究：</w:t>
            </w:r>
            <w:r>
              <w:rPr>
                <w:rFonts w:hint="eastAsia" w:hAnsi="宋体" w:cs="宋体"/>
                <w:bCs/>
                <w:color w:val="000000"/>
                <w:szCs w:val="21"/>
              </w:rPr>
              <w:t xml:space="preserve">观察波的干涉实验运用波的独立传播特性和波的叠加原理分析干涉现象,得出两列波发生干涉条件和干涉图样的特点 </w:t>
            </w:r>
            <w:r>
              <w:rPr>
                <w:rFonts w:hint="eastAsia" w:hAnsi="宋体" w:cs="宋体"/>
                <w:color w:val="000000"/>
                <w:szCs w:val="21"/>
              </w:rPr>
              <w:t>。</w:t>
            </w:r>
          </w:p>
          <w:p>
            <w:pPr>
              <w:ind w:left="1050" w:hanging="1050" w:hangingChars="500"/>
              <w:jc w:val="left"/>
              <w:rPr>
                <w:rFonts w:ascii="宋体" w:hAnsi="宋体" w:cs="宋体"/>
                <w:color w:val="000000"/>
                <w:szCs w:val="21"/>
              </w:rPr>
            </w:pPr>
            <w:r>
              <w:rPr>
                <w:rFonts w:hint="eastAsia" w:ascii="宋体" w:hAnsi="宋体" w:cs="宋体"/>
                <w:color w:val="000000"/>
                <w:szCs w:val="21"/>
              </w:rPr>
              <w:t>科学态度与责任：培养学生积极参与，相互协作的团队精神及探索物理现象的兴趣</w:t>
            </w:r>
            <w:r>
              <w:rPr>
                <w:rFonts w:ascii="宋体" w:hAnsi="宋体" w:cs="宋体"/>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5" w:hRule="atLeast"/>
        </w:trPr>
        <w:tc>
          <w:tcPr>
            <w:tcW w:w="1577" w:type="dxa"/>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教学内容分析</w:t>
            </w:r>
          </w:p>
        </w:tc>
        <w:tc>
          <w:tcPr>
            <w:tcW w:w="8023" w:type="dxa"/>
            <w:gridSpan w:val="3"/>
            <w:noWrap/>
            <w:tcMar>
              <w:top w:w="15" w:type="dxa"/>
              <w:left w:w="15" w:type="dxa"/>
              <w:right w:w="15" w:type="dxa"/>
            </w:tcMar>
            <w:vAlign w:val="center"/>
          </w:tcPr>
          <w:p>
            <w:pPr>
              <w:ind w:firstLine="420" w:firstLineChars="200"/>
              <w:jc w:val="left"/>
              <w:rPr>
                <w:rFonts w:ascii="宋体" w:hAnsi="宋体" w:cs="宋体"/>
                <w:bCs/>
                <w:color w:val="000000"/>
                <w:szCs w:val="21"/>
              </w:rPr>
            </w:pPr>
            <w:r>
              <w:rPr>
                <w:rFonts w:hint="eastAsia" w:ascii="宋体" w:hAnsi="宋体" w:cs="宋体"/>
                <w:bCs/>
                <w:color w:val="000000"/>
                <w:szCs w:val="21"/>
              </w:rPr>
              <w:t>波的干涉和波的衍射是波动所特有的现象.对于干涉和衍射现象的学习能加深对波动本质的认识.对本节课的学习也为后面光的本性的学习打下基础.所以这节课有承上启下的作用.另外在近几年高考的试题中关于波的干涉这个知识点经常出现.因此本课在教学占有很重要的地位</w:t>
            </w:r>
            <w:r>
              <w:rPr>
                <w:rFonts w:ascii="宋体" w:hAnsi="宋体" w:cs="宋体"/>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4" w:hRule="atLeast"/>
        </w:trPr>
        <w:tc>
          <w:tcPr>
            <w:tcW w:w="1577" w:type="dxa"/>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教学重点</w:t>
            </w:r>
          </w:p>
        </w:tc>
        <w:tc>
          <w:tcPr>
            <w:tcW w:w="8023" w:type="dxa"/>
            <w:gridSpan w:val="3"/>
            <w:noWrap/>
            <w:tcMar>
              <w:top w:w="15" w:type="dxa"/>
              <w:left w:w="15" w:type="dxa"/>
              <w:right w:w="15" w:type="dxa"/>
            </w:tcMar>
            <w:vAlign w:val="center"/>
          </w:tcPr>
          <w:p>
            <w:pPr>
              <w:ind w:firstLine="420" w:firstLineChars="200"/>
              <w:rPr>
                <w:rFonts w:ascii="宋体" w:hAnsi="宋体"/>
                <w:bCs/>
                <w:szCs w:val="21"/>
              </w:rPr>
            </w:pPr>
            <w:r>
              <w:rPr>
                <w:rFonts w:ascii="宋体" w:hAnsi="宋体"/>
                <w:bCs/>
                <w:szCs w:val="21"/>
              </w:rPr>
              <w:t>波的</w:t>
            </w:r>
            <w:r>
              <w:rPr>
                <w:rFonts w:hint="eastAsia" w:ascii="宋体" w:hAnsi="宋体"/>
                <w:bCs/>
                <w:szCs w:val="21"/>
              </w:rPr>
              <w:t>波的叠加原理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 w:hRule="atLeast"/>
        </w:trPr>
        <w:tc>
          <w:tcPr>
            <w:tcW w:w="1577" w:type="dxa"/>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教学难点</w:t>
            </w:r>
          </w:p>
        </w:tc>
        <w:tc>
          <w:tcPr>
            <w:tcW w:w="8023" w:type="dxa"/>
            <w:gridSpan w:val="3"/>
            <w:noWrap/>
            <w:tcMar>
              <w:top w:w="15" w:type="dxa"/>
              <w:left w:w="15" w:type="dxa"/>
              <w:right w:w="15" w:type="dxa"/>
            </w:tcMar>
            <w:vAlign w:val="center"/>
          </w:tcPr>
          <w:p>
            <w:pPr>
              <w:ind w:firstLine="420" w:firstLineChars="200"/>
              <w:rPr>
                <w:bCs/>
                <w:szCs w:val="21"/>
              </w:rPr>
            </w:pPr>
            <w:r>
              <w:rPr>
                <w:rFonts w:hint="eastAsia"/>
                <w:bCs/>
                <w:szCs w:val="21"/>
              </w:rPr>
              <w:t>稳定的干涉图样的理解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6" w:hRule="atLeast"/>
        </w:trPr>
        <w:tc>
          <w:tcPr>
            <w:tcW w:w="1577" w:type="dxa"/>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教学方法</w:t>
            </w:r>
          </w:p>
        </w:tc>
        <w:tc>
          <w:tcPr>
            <w:tcW w:w="8023" w:type="dxa"/>
            <w:gridSpan w:val="3"/>
            <w:noWrap/>
            <w:tcMar>
              <w:top w:w="15" w:type="dxa"/>
              <w:left w:w="15" w:type="dxa"/>
              <w:right w:w="15" w:type="dxa"/>
            </w:tcMar>
            <w:vAlign w:val="center"/>
          </w:tcPr>
          <w:p>
            <w:pPr>
              <w:ind w:firstLine="420" w:firstLineChars="200"/>
            </w:pPr>
            <w:r>
              <w:rPr>
                <w:rFonts w:hint="eastAsia"/>
                <w:bCs/>
                <w:szCs w:val="21"/>
              </w:rPr>
              <w:t>实验探究法、讨论法</w:t>
            </w:r>
            <w:r>
              <w:rPr>
                <w:bCs/>
                <w:szCs w:val="21"/>
              </w:rPr>
              <w:t>等教学方法</w:t>
            </w:r>
            <w:r>
              <w:rPr>
                <w:rFonts w:hint="eastAsia"/>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trPr>
        <w:tc>
          <w:tcPr>
            <w:tcW w:w="1577" w:type="dxa"/>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教学准备</w:t>
            </w:r>
          </w:p>
        </w:tc>
        <w:tc>
          <w:tcPr>
            <w:tcW w:w="8023" w:type="dxa"/>
            <w:gridSpan w:val="3"/>
            <w:noWrap/>
            <w:tcMar>
              <w:top w:w="15" w:type="dxa"/>
              <w:left w:w="15" w:type="dxa"/>
              <w:right w:w="15" w:type="dxa"/>
            </w:tcMar>
            <w:vAlign w:val="center"/>
          </w:tcPr>
          <w:p>
            <w:pPr>
              <w:ind w:firstLine="315" w:firstLineChars="150"/>
              <w:jc w:val="left"/>
              <w:rPr>
                <w:rFonts w:ascii="宋体" w:hAnsi="宋体"/>
                <w:szCs w:val="21"/>
              </w:rPr>
            </w:pPr>
            <w:r>
              <w:rPr>
                <w:szCs w:val="21"/>
              </w:rPr>
              <w:t>flash课件</w:t>
            </w:r>
            <w:r>
              <w:rPr>
                <w:rFonts w:hint="eastAsia"/>
                <w:szCs w:val="21"/>
              </w:rPr>
              <w:t>，水波发生器演示实验，挡板</w:t>
            </w:r>
          </w:p>
        </w:tc>
      </w:tr>
    </w:tbl>
    <w:p>
      <w:pPr>
        <w:spacing w:line="360" w:lineRule="auto"/>
        <w:rPr>
          <w:rFonts w:ascii="宋体" w:hAnsi="宋体"/>
          <w:b/>
          <w:szCs w:val="21"/>
        </w:rPr>
      </w:pPr>
      <w:r>
        <w:rPr>
          <w:rFonts w:hint="eastAsia" w:ascii="宋体" w:hAnsi="宋体" w:cs="宋体"/>
          <w:b/>
          <w:szCs w:val="21"/>
        </w:rPr>
        <w:t>【教学过程】</w:t>
      </w:r>
      <w:r>
        <w:rPr>
          <w:rFonts w:hint="eastAsia" w:ascii="宋体" w:hAnsi="宋体"/>
          <w:b/>
          <w:szCs w:val="21"/>
        </w:rPr>
        <w:t>：</w:t>
      </w:r>
    </w:p>
    <w:p>
      <w:pPr>
        <w:spacing w:line="360" w:lineRule="auto"/>
        <w:rPr>
          <w:rFonts w:cs="宋体"/>
          <w:kern w:val="0"/>
          <w:szCs w:val="21"/>
        </w:rPr>
      </w:pPr>
      <w:r>
        <w:rPr>
          <w:rFonts w:hint="eastAsia"/>
          <w:szCs w:val="21"/>
        </w:rPr>
        <w:t>(一)</w:t>
      </w:r>
      <w:r>
        <w:rPr>
          <w:rFonts w:hint="eastAsia" w:cs="宋体"/>
          <w:kern w:val="0"/>
          <w:szCs w:val="21"/>
        </w:rPr>
        <w:t>波的叠加原理</w:t>
      </w:r>
    </w:p>
    <w:p>
      <w:pPr>
        <w:widowControl/>
        <w:spacing w:line="360" w:lineRule="auto"/>
        <w:jc w:val="left"/>
        <w:rPr>
          <w:rFonts w:cs="宋体"/>
          <w:kern w:val="0"/>
          <w:szCs w:val="21"/>
        </w:rPr>
      </w:pPr>
      <w:r>
        <w:rPr>
          <w:rFonts w:hint="eastAsia" w:cs="宋体"/>
          <w:kern w:val="0"/>
          <w:szCs w:val="21"/>
        </w:rPr>
        <w:t>　　两个相同运动的球，相遇后结果如何？（分别弹回）两个波相遇后结果又如何呢？</w:t>
      </w:r>
    </w:p>
    <w:p>
      <w:pPr>
        <w:widowControl/>
        <w:spacing w:line="360" w:lineRule="auto"/>
        <w:jc w:val="left"/>
        <w:rPr>
          <w:rFonts w:cs="宋体"/>
          <w:kern w:val="0"/>
          <w:szCs w:val="21"/>
        </w:rPr>
      </w:pPr>
      <w:r>
        <w:rPr>
          <w:rFonts w:hint="eastAsia" w:cs="宋体"/>
          <w:kern w:val="0"/>
          <w:szCs w:val="21"/>
        </w:rPr>
        <w:t>　　［演示实验］</w:t>
      </w:r>
    </w:p>
    <w:p>
      <w:pPr>
        <w:widowControl/>
        <w:spacing w:line="360" w:lineRule="auto"/>
        <w:jc w:val="left"/>
        <w:rPr>
          <w:rFonts w:cs="宋体"/>
          <w:kern w:val="0"/>
          <w:szCs w:val="21"/>
        </w:rPr>
      </w:pPr>
      <w:r>
        <w:rPr>
          <w:rFonts w:hint="eastAsia" w:cs="宋体"/>
          <w:kern w:val="0"/>
          <w:szCs w:val="21"/>
        </w:rPr>
        <w:t>　　</w:t>
      </w:r>
      <w:r>
        <w:rPr>
          <w:rFonts w:cs="Arial"/>
          <w:szCs w:val="21"/>
        </w:rPr>
        <w:t>发波水槽</w:t>
      </w:r>
      <w:r>
        <w:rPr>
          <w:rFonts w:hint="eastAsia" w:cs="宋体"/>
          <w:kern w:val="0"/>
          <w:szCs w:val="21"/>
        </w:rPr>
        <w:t>，先请同学注意观察两个水波相遇时波峰的变化情况（产生了一个更大的波峰），再请同学注意观察两波相遇后的情况（两波保持原来状态各自继续向前传播，就像未曾相遇过一样）。这一演示实验真实、直观、现象明显，可以让同学对两峰叠加时波峰明显增大留下深刻印象。但水波的叠加过程非常快，不便对照讲解，也不能定量地看到叠加过程中每一质点的位移与原来两峰引起位移间的关系，这就需要借助多媒体课件模拟这一叠加过程。</w:t>
      </w:r>
    </w:p>
    <w:p>
      <w:pPr>
        <w:widowControl/>
        <w:spacing w:line="360" w:lineRule="auto"/>
        <w:jc w:val="left"/>
        <w:rPr>
          <w:rFonts w:cs="宋体"/>
          <w:kern w:val="0"/>
          <w:szCs w:val="21"/>
        </w:rPr>
      </w:pPr>
      <w:r>
        <w:rPr>
          <w:rFonts w:hint="eastAsia" w:cs="宋体"/>
          <w:kern w:val="0"/>
          <w:szCs w:val="21"/>
        </w:rPr>
        <w:t>　　[多媒体演示]</w:t>
      </w:r>
    </w:p>
    <w:p>
      <w:pPr>
        <w:widowControl/>
        <w:spacing w:line="360" w:lineRule="auto"/>
        <w:jc w:val="left"/>
        <w:rPr>
          <w:rFonts w:cs="宋体"/>
          <w:kern w:val="0"/>
          <w:szCs w:val="21"/>
        </w:rPr>
      </w:pPr>
      <w:r>
        <w:rPr>
          <w:rFonts w:hint="eastAsia" w:cs="宋体"/>
          <w:kern w:val="0"/>
          <w:szCs w:val="21"/>
        </w:rPr>
        <w:t>　　</w:t>
      </w:r>
      <w:r>
        <w:rPr>
          <w:rFonts w:hint="eastAsia" w:cs="宋体"/>
          <w:i/>
          <w:kern w:val="0"/>
          <w:szCs w:val="21"/>
        </w:rPr>
        <w:t>a</w:t>
      </w:r>
      <w:r>
        <w:rPr>
          <w:rFonts w:hint="eastAsia" w:cs="宋体"/>
          <w:kern w:val="0"/>
          <w:szCs w:val="21"/>
        </w:rPr>
        <w:t>．暂停在波峰与波峰相遇的某一时刻，指出叠加后每一质点的位移为原来两波引起位移的矢量和。</w:t>
      </w:r>
    </w:p>
    <w:p>
      <w:pPr>
        <w:widowControl/>
        <w:spacing w:line="360" w:lineRule="auto"/>
        <w:jc w:val="left"/>
        <w:rPr>
          <w:rFonts w:cs="宋体"/>
          <w:kern w:val="0"/>
          <w:szCs w:val="21"/>
        </w:rPr>
      </w:pPr>
      <w:r>
        <w:rPr>
          <w:rFonts w:hint="eastAsia" w:cs="宋体"/>
          <w:kern w:val="0"/>
          <w:szCs w:val="21"/>
        </w:rPr>
        <w:t>　　</w:t>
      </w:r>
      <w:r>
        <w:rPr>
          <w:rFonts w:hint="eastAsia" w:cs="宋体"/>
          <w:i/>
          <w:kern w:val="0"/>
          <w:szCs w:val="21"/>
        </w:rPr>
        <w:t>b</w:t>
      </w:r>
      <w:r>
        <w:rPr>
          <w:rFonts w:hint="eastAsia" w:cs="宋体"/>
          <w:kern w:val="0"/>
          <w:szCs w:val="21"/>
        </w:rPr>
        <w:t>．引导学生自己分析波峰与波谷、波谷与波谷相叠加的情况；并用多媒体课件演示这两个过程。真实的实验中波谷是很难观察到的，这里多媒体课件填补了这一缺憾。</w:t>
      </w:r>
    </w:p>
    <w:p>
      <w:pPr>
        <w:widowControl/>
        <w:spacing w:line="360" w:lineRule="auto"/>
        <w:jc w:val="left"/>
        <w:rPr>
          <w:rFonts w:cs="宋体"/>
          <w:kern w:val="0"/>
          <w:szCs w:val="21"/>
        </w:rPr>
      </w:pPr>
      <w:r>
        <w:rPr>
          <w:rFonts w:hint="eastAsia" w:cs="宋体"/>
          <w:kern w:val="0"/>
          <w:szCs w:val="21"/>
        </w:rPr>
        <w:t>　　[小结波的叠加原理，定义振动加强与振动减弱] 这一过程帮助学生将感性的现象定格为物理规律。</w:t>
      </w:r>
    </w:p>
    <w:p>
      <w:pPr>
        <w:widowControl/>
        <w:spacing w:line="360" w:lineRule="auto"/>
        <w:ind w:firstLine="420" w:firstLineChars="200"/>
        <w:jc w:val="left"/>
        <w:rPr>
          <w:rFonts w:cs="宋体"/>
          <w:kern w:val="0"/>
          <w:szCs w:val="21"/>
        </w:rPr>
      </w:pPr>
      <w:r>
        <w:rPr>
          <w:rFonts w:hint="eastAsia" w:cs="宋体"/>
          <w:kern w:val="0"/>
          <w:szCs w:val="21"/>
        </w:rPr>
        <w:t>[分析两列频率、振幅相同波的叠加]</w:t>
      </w:r>
    </w:p>
    <w:p>
      <w:pPr>
        <w:widowControl/>
        <w:spacing w:line="360" w:lineRule="auto"/>
        <w:ind w:firstLine="420" w:firstLineChars="200"/>
        <w:jc w:val="left"/>
        <w:rPr>
          <w:rFonts w:cs="宋体"/>
          <w:kern w:val="0"/>
          <w:szCs w:val="21"/>
        </w:rPr>
      </w:pPr>
      <w:r>
        <w:rPr>
          <w:rFonts w:hint="eastAsia" w:cs="宋体"/>
          <w:i/>
          <w:kern w:val="0"/>
          <w:szCs w:val="21"/>
        </w:rPr>
        <w:t>a</w:t>
      </w:r>
      <w:r>
        <w:rPr>
          <w:rFonts w:hint="eastAsia" w:cs="宋体"/>
          <w:kern w:val="0"/>
          <w:szCs w:val="21"/>
        </w:rPr>
        <w:t>.设问：假使有两列振动频率相同、振幅相同的波连续不断的相向传播，叠加的情况怎样呢？黑板上所画的两列相向而行的波恰好处于完全叠加的状态，请大家根据上面所学的叠加原理画一下叠加后的波形．随着两列波继续推进，叠加情况如何呢？</w:t>
      </w:r>
    </w:p>
    <w:p>
      <w:pPr>
        <w:widowControl/>
        <w:spacing w:line="360" w:lineRule="auto"/>
        <w:jc w:val="left"/>
        <w:rPr>
          <w:rFonts w:cs="宋体"/>
          <w:kern w:val="0"/>
          <w:szCs w:val="21"/>
        </w:rPr>
      </w:pPr>
      <w:r>
        <w:rPr>
          <w:rFonts w:hint="eastAsia" w:cs="宋体"/>
          <w:kern w:val="0"/>
          <w:szCs w:val="21"/>
        </w:rPr>
        <w:t>　　这一阶段让学生讨论，一方面可使同学学会应用波的叠加原理去画叠加后的波形图，另一方面为后面的分析打下基础。</w:t>
      </w:r>
    </w:p>
    <w:p>
      <w:pPr>
        <w:widowControl/>
        <w:spacing w:line="360" w:lineRule="auto"/>
        <w:jc w:val="left"/>
        <w:rPr>
          <w:rFonts w:cs="宋体"/>
          <w:kern w:val="0"/>
          <w:szCs w:val="21"/>
        </w:rPr>
      </w:pPr>
      <w:r>
        <w:rPr>
          <w:rFonts w:hint="eastAsia" w:cs="宋体"/>
          <w:kern w:val="0"/>
          <w:szCs w:val="21"/>
        </w:rPr>
        <w:t>　　</w:t>
      </w:r>
      <w:r>
        <w:rPr>
          <w:rFonts w:hint="eastAsia" w:cs="宋体"/>
          <w:i/>
          <w:kern w:val="0"/>
          <w:szCs w:val="21"/>
        </w:rPr>
        <w:t>b</w:t>
      </w:r>
      <w:r>
        <w:rPr>
          <w:rFonts w:hint="eastAsia" w:cs="宋体"/>
          <w:kern w:val="0"/>
          <w:szCs w:val="21"/>
        </w:rPr>
        <w:t>.分析相向而行的频率和振幅相同的两列波一个周期内叠加情况（图1），提出振动加强点、振动减弱点，并指出它们是相互间隔的。这一过程中，要注意与学生的互动性，多采用启发式语言，引导同学利用波的叠加原理、联系有关旧知识，弄清两列波在相向传播的过程中加强点与减弱点的运动情况有何异同。</w:t>
      </w:r>
    </w:p>
    <w:p>
      <w:pPr>
        <w:widowControl/>
        <w:spacing w:line="360" w:lineRule="auto"/>
        <w:jc w:val="center"/>
        <w:rPr>
          <w:rFonts w:cs="宋体"/>
          <w:kern w:val="0"/>
          <w:szCs w:val="21"/>
        </w:rPr>
      </w:pPr>
      <w:r>
        <w:rPr>
          <w:rFonts w:cs="宋体"/>
          <w:kern w:val="0"/>
          <w:szCs w:val="21"/>
        </w:rPr>
        <w:drawing>
          <wp:inline distT="0" distB="0" distL="0" distR="0">
            <wp:extent cx="2466975" cy="3013710"/>
            <wp:effectExtent l="0" t="0" r="9525" b="15240"/>
            <wp:docPr id="232" name="图片 232" descr="20080910100558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232" descr="200809101005584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466975" cy="3013710"/>
                    </a:xfrm>
                    <a:prstGeom prst="rect">
                      <a:avLst/>
                    </a:prstGeom>
                    <a:noFill/>
                    <a:ln>
                      <a:noFill/>
                    </a:ln>
                  </pic:spPr>
                </pic:pic>
              </a:graphicData>
            </a:graphic>
          </wp:inline>
        </w:drawing>
      </w:r>
    </w:p>
    <w:p>
      <w:pPr>
        <w:widowControl/>
        <w:spacing w:line="360" w:lineRule="auto"/>
        <w:jc w:val="center"/>
        <w:rPr>
          <w:rFonts w:cs="宋体"/>
          <w:kern w:val="0"/>
          <w:szCs w:val="21"/>
        </w:rPr>
      </w:pPr>
      <w:r>
        <w:rPr>
          <w:rFonts w:hint="eastAsia" w:cs="宋体"/>
          <w:kern w:val="0"/>
          <w:szCs w:val="21"/>
        </w:rPr>
        <w:t>图1</w:t>
      </w:r>
    </w:p>
    <w:p>
      <w:pPr>
        <w:widowControl/>
        <w:spacing w:line="360" w:lineRule="auto"/>
        <w:jc w:val="left"/>
        <w:rPr>
          <w:rFonts w:cs="宋体"/>
          <w:kern w:val="0"/>
          <w:szCs w:val="21"/>
        </w:rPr>
      </w:pPr>
      <w:r>
        <w:rPr>
          <w:rFonts w:hint="eastAsia" w:cs="宋体"/>
          <w:kern w:val="0"/>
          <w:szCs w:val="21"/>
        </w:rPr>
        <w:t>　　</w:t>
      </w:r>
      <w:r>
        <w:rPr>
          <w:rFonts w:hint="eastAsia"/>
          <w:szCs w:val="21"/>
        </w:rPr>
        <w:t>(二)</w:t>
      </w:r>
      <w:r>
        <w:rPr>
          <w:rFonts w:hint="eastAsia" w:cs="宋体"/>
          <w:kern w:val="0"/>
          <w:szCs w:val="21"/>
        </w:rPr>
        <w:t>波的干涉现象</w:t>
      </w:r>
    </w:p>
    <w:p>
      <w:pPr>
        <w:widowControl/>
        <w:spacing w:line="360" w:lineRule="auto"/>
        <w:jc w:val="left"/>
        <w:rPr>
          <w:rFonts w:cs="宋体"/>
          <w:kern w:val="0"/>
          <w:szCs w:val="21"/>
        </w:rPr>
      </w:pPr>
      <w:r>
        <w:rPr>
          <w:rFonts w:hint="eastAsia" w:cs="宋体"/>
          <w:kern w:val="0"/>
          <w:szCs w:val="21"/>
        </w:rPr>
        <w:t>　  [学生实验]利用</w:t>
      </w:r>
      <w:r>
        <w:rPr>
          <w:rFonts w:cs="Arial"/>
          <w:szCs w:val="21"/>
        </w:rPr>
        <w:t>发波水槽</w:t>
      </w:r>
      <w:r>
        <w:rPr>
          <w:rFonts w:hint="eastAsia" w:cs="宋体"/>
          <w:kern w:val="0"/>
          <w:szCs w:val="21"/>
        </w:rPr>
        <w:t>的双头振源，由于两根振针固定在同一振片上，因此振动起来频率相同，放在水波盘中，接通电源后能产生明显的干涉图样。这一实验操作简单，现象稳定。同学通过自己操作，细心观察、比较接通电源前后水面的现象的变化，描述观察到的现象，可培养学生的观察力、表述力；实验中也培养了学生相互协作的习惯。</w:t>
      </w:r>
    </w:p>
    <w:p>
      <w:pPr>
        <w:widowControl/>
        <w:spacing w:line="360" w:lineRule="auto"/>
        <w:jc w:val="left"/>
        <w:rPr>
          <w:rFonts w:cs="宋体"/>
          <w:kern w:val="0"/>
          <w:szCs w:val="21"/>
        </w:rPr>
      </w:pPr>
      <w:r>
        <w:rPr>
          <w:rFonts w:hint="eastAsia" w:cs="宋体"/>
          <w:kern w:val="0"/>
          <w:szCs w:val="21"/>
        </w:rPr>
        <w:t>　　[描述现象]帮助学生抓住干涉图样的主要特征：图样稳定，振动加强区域与振动减弱区域交替出现。</w:t>
      </w:r>
    </w:p>
    <w:p>
      <w:pPr>
        <w:widowControl/>
        <w:spacing w:line="360" w:lineRule="auto"/>
        <w:jc w:val="left"/>
        <w:rPr>
          <w:rFonts w:cs="宋体"/>
          <w:kern w:val="0"/>
          <w:szCs w:val="21"/>
        </w:rPr>
      </w:pPr>
      <w:r>
        <w:rPr>
          <w:rFonts w:hint="eastAsia" w:cs="宋体"/>
          <w:kern w:val="0"/>
          <w:szCs w:val="21"/>
        </w:rPr>
        <w:t>　　[解释现象］启发学生用我们所学的波的叠加原理来解释水波的干涉图样，提供给每组同学一张印有两个实线与虚线相间同心圆的明胶片（图2），用来表示两列水波某一时刻的叠加图样。请他们分别用红笔和黑笔描出其中的振动加强点和振动减弱点，并讨论这些点的分布有什么规律可循；引导同学画出振动加强带和振动减弱带，指出它们是相互间隔的，与观察到的水波干涉图样相一致。</w:t>
      </w:r>
    </w:p>
    <w:p>
      <w:pPr>
        <w:widowControl/>
        <w:spacing w:line="360" w:lineRule="auto"/>
        <w:jc w:val="center"/>
        <w:rPr>
          <w:rFonts w:cs="宋体"/>
          <w:kern w:val="0"/>
          <w:szCs w:val="21"/>
        </w:rPr>
      </w:pPr>
      <w:r>
        <w:rPr>
          <w:rFonts w:cs="宋体"/>
          <w:kern w:val="0"/>
          <w:szCs w:val="21"/>
        </w:rPr>
        <w:drawing>
          <wp:inline distT="0" distB="0" distL="0" distR="0">
            <wp:extent cx="3003550" cy="2428875"/>
            <wp:effectExtent l="0" t="0" r="6350" b="9525"/>
            <wp:docPr id="233" name="图片 233" descr="20080910100559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图片 233" descr="200809101005596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003550" cy="2428875"/>
                    </a:xfrm>
                    <a:prstGeom prst="rect">
                      <a:avLst/>
                    </a:prstGeom>
                    <a:noFill/>
                    <a:ln>
                      <a:noFill/>
                    </a:ln>
                  </pic:spPr>
                </pic:pic>
              </a:graphicData>
            </a:graphic>
          </wp:inline>
        </w:drawing>
      </w:r>
    </w:p>
    <w:p>
      <w:pPr>
        <w:widowControl/>
        <w:spacing w:line="360" w:lineRule="auto"/>
        <w:jc w:val="center"/>
        <w:rPr>
          <w:rFonts w:cs="宋体"/>
          <w:kern w:val="0"/>
          <w:szCs w:val="21"/>
        </w:rPr>
      </w:pPr>
      <w:r>
        <w:rPr>
          <w:rFonts w:hint="eastAsia" w:cs="宋体"/>
          <w:kern w:val="0"/>
          <w:szCs w:val="21"/>
        </w:rPr>
        <w:t>图2</w:t>
      </w:r>
    </w:p>
    <w:p>
      <w:pPr>
        <w:widowControl/>
        <w:spacing w:line="360" w:lineRule="auto"/>
        <w:jc w:val="left"/>
        <w:rPr>
          <w:rFonts w:cs="宋体"/>
          <w:kern w:val="0"/>
          <w:szCs w:val="21"/>
        </w:rPr>
      </w:pPr>
      <w:r>
        <w:rPr>
          <w:rFonts w:hint="eastAsia" w:cs="宋体"/>
          <w:kern w:val="0"/>
          <w:szCs w:val="21"/>
        </w:rPr>
        <w:t>　　[多媒体演示] 从多媒体模拟课件上同学们可以看到动态的图样，认识到振动加强带上的质点，随着波的推进始终是振动加强的，振动减弱带上的质点的振动，始终是振动减弱的；从而对波的干涉的理解更加完整。</w:t>
      </w:r>
    </w:p>
    <w:p>
      <w:pPr>
        <w:widowControl/>
        <w:spacing w:line="360" w:lineRule="auto"/>
        <w:jc w:val="left"/>
        <w:rPr>
          <w:rFonts w:cs="宋体"/>
          <w:kern w:val="0"/>
          <w:szCs w:val="21"/>
        </w:rPr>
      </w:pPr>
      <w:r>
        <w:rPr>
          <w:rFonts w:cs="宋体"/>
          <w:kern w:val="0"/>
          <w:szCs w:val="21"/>
        </w:rPr>
        <w:drawing>
          <wp:anchor distT="0" distB="0" distL="0" distR="0" simplePos="0" relativeHeight="251661312" behindDoc="1" locked="0" layoutInCell="1" allowOverlap="1">
            <wp:simplePos x="0" y="0"/>
            <wp:positionH relativeFrom="column">
              <wp:posOffset>3458845</wp:posOffset>
            </wp:positionH>
            <wp:positionV relativeFrom="paragraph">
              <wp:posOffset>307975</wp:posOffset>
            </wp:positionV>
            <wp:extent cx="2693035" cy="1484630"/>
            <wp:effectExtent l="0" t="0" r="12065" b="1270"/>
            <wp:wrapNone/>
            <wp:docPr id="234" name="图片 234" descr="2008091010060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图片 234" descr="200809101006018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693035" cy="1484630"/>
                    </a:xfrm>
                    <a:prstGeom prst="rect">
                      <a:avLst/>
                    </a:prstGeom>
                    <a:noFill/>
                    <a:ln>
                      <a:noFill/>
                    </a:ln>
                  </pic:spPr>
                </pic:pic>
              </a:graphicData>
            </a:graphic>
          </wp:anchor>
        </w:drawing>
      </w:r>
      <w:r>
        <w:rPr>
          <w:rFonts w:hint="eastAsia" w:cs="宋体"/>
          <w:kern w:val="0"/>
          <w:szCs w:val="21"/>
        </w:rPr>
        <w:t>　　[讨论波的干涉产生条件] 让同学用手动振动头去替代双头振源中的一个，重复前面的实验，讨论产生波的干涉现象需要什么条件。</w:t>
      </w:r>
    </w:p>
    <w:p>
      <w:pPr>
        <w:widowControl/>
        <w:spacing w:line="360" w:lineRule="auto"/>
        <w:jc w:val="left"/>
        <w:rPr>
          <w:rFonts w:cs="宋体"/>
          <w:kern w:val="0"/>
          <w:szCs w:val="21"/>
        </w:rPr>
      </w:pPr>
      <w:r>
        <w:rPr>
          <w:rFonts w:hint="eastAsia" w:cs="宋体"/>
          <w:kern w:val="0"/>
          <w:szCs w:val="21"/>
        </w:rPr>
        <w:t>　　[小结波的干涉现象]</w:t>
      </w:r>
    </w:p>
    <w:p>
      <w:pPr>
        <w:widowControl/>
        <w:spacing w:line="360" w:lineRule="auto"/>
        <w:jc w:val="left"/>
        <w:rPr>
          <w:rFonts w:cs="宋体"/>
          <w:kern w:val="0"/>
          <w:szCs w:val="21"/>
        </w:rPr>
      </w:pPr>
      <w:r>
        <w:rPr>
          <w:rFonts w:hint="eastAsia" w:cs="宋体"/>
          <w:kern w:val="0"/>
          <w:szCs w:val="21"/>
        </w:rPr>
        <w:t>　　4．小练习</w:t>
      </w:r>
    </w:p>
    <w:p>
      <w:pPr>
        <w:widowControl/>
        <w:spacing w:line="360" w:lineRule="auto"/>
        <w:jc w:val="center"/>
        <w:rPr>
          <w:rFonts w:cs="宋体"/>
          <w:kern w:val="0"/>
          <w:szCs w:val="21"/>
        </w:rPr>
      </w:pPr>
    </w:p>
    <w:p>
      <w:pPr>
        <w:widowControl/>
        <w:spacing w:line="360" w:lineRule="auto"/>
        <w:ind w:firstLine="420" w:firstLineChars="200"/>
        <w:jc w:val="left"/>
        <w:rPr>
          <w:rFonts w:cs="宋体"/>
          <w:kern w:val="0"/>
          <w:szCs w:val="21"/>
        </w:rPr>
      </w:pPr>
      <w:r>
        <w:rPr>
          <w:rFonts w:hint="eastAsia" w:cs="宋体"/>
          <w:kern w:val="0"/>
          <w:szCs w:val="21"/>
        </w:rPr>
        <w:t>通过练习进一步巩固波的干涉图样的知识，及时反馈学生掌握情况。</w:t>
      </w:r>
    </w:p>
    <w:p>
      <w:pPr>
        <w:widowControl/>
        <w:spacing w:line="360" w:lineRule="auto"/>
        <w:jc w:val="left"/>
        <w:rPr>
          <w:rFonts w:cs="宋体"/>
          <w:kern w:val="0"/>
          <w:szCs w:val="21"/>
        </w:rPr>
      </w:pPr>
      <w:r>
        <w:rPr>
          <w:rFonts w:hint="eastAsia" w:cs="宋体"/>
          <w:kern w:val="0"/>
          <w:szCs w:val="21"/>
        </w:rPr>
        <w:t>　　5.干涉是一切波的特性之一</w:t>
      </w:r>
    </w:p>
    <w:p>
      <w:pPr>
        <w:widowControl/>
        <w:spacing w:line="360" w:lineRule="auto"/>
        <w:jc w:val="left"/>
        <w:rPr>
          <w:rFonts w:cs="宋体"/>
          <w:kern w:val="0"/>
          <w:szCs w:val="21"/>
        </w:rPr>
      </w:pPr>
      <w:r>
        <w:rPr>
          <w:rFonts w:hint="eastAsia" w:cs="宋体"/>
          <w:kern w:val="0"/>
          <w:szCs w:val="21"/>
        </w:rPr>
        <w:t>　　[演示声波的干涉现象] 将音叉固定，旁边装一个可绕其转动的话筒，敲击音叉，同时转动话筒，可听到声音有明显的强弱变化。可见声波也有干涉现象，干涉是一切波的特性之一。</w:t>
      </w:r>
    </w:p>
    <w:p>
      <w:pPr>
        <w:widowControl/>
        <w:spacing w:line="360" w:lineRule="auto"/>
        <w:jc w:val="left"/>
        <w:rPr>
          <w:rFonts w:cs="宋体"/>
          <w:kern w:val="0"/>
          <w:szCs w:val="21"/>
        </w:rPr>
      </w:pPr>
      <w:r>
        <w:rPr>
          <w:rFonts w:hint="eastAsia" w:cs="宋体"/>
          <w:kern w:val="0"/>
          <w:szCs w:val="21"/>
        </w:rPr>
        <w:t>　　6． 有关鱼洗的介绍</w:t>
      </w:r>
    </w:p>
    <w:p>
      <w:pPr>
        <w:widowControl/>
        <w:spacing w:line="360" w:lineRule="auto"/>
        <w:ind w:firstLine="420"/>
        <w:jc w:val="left"/>
        <w:rPr>
          <w:rFonts w:cs="宋体"/>
          <w:kern w:val="0"/>
          <w:szCs w:val="21"/>
        </w:rPr>
      </w:pPr>
      <w:r>
        <w:rPr>
          <w:rFonts w:hint="eastAsia" w:cs="宋体"/>
          <w:kern w:val="0"/>
          <w:szCs w:val="21"/>
        </w:rPr>
        <w:t>再回到喷水鱼洗，除了前面同学们提到的知识，这里面还有波的叠加和干涉。给学生提供一些有关资料可供他们进一步学习和探索。</w:t>
      </w:r>
    </w:p>
    <w:p>
      <w:pPr>
        <w:widowControl/>
        <w:spacing w:line="360" w:lineRule="auto"/>
        <w:ind w:firstLine="422"/>
        <w:jc w:val="left"/>
        <w:rPr>
          <w:rFonts w:cs="宋体"/>
          <w:kern w:val="0"/>
          <w:szCs w:val="21"/>
        </w:rPr>
      </w:pPr>
      <w:r>
        <w:rPr>
          <w:rFonts w:hint="eastAsia" w:cs="宋体"/>
          <w:kern w:val="0"/>
          <w:szCs w:val="21"/>
        </w:rPr>
        <w:t>7． 课堂总结</w:t>
      </w:r>
    </w:p>
    <w:p>
      <w:pPr>
        <w:widowControl/>
        <w:spacing w:line="360" w:lineRule="auto"/>
        <w:ind w:firstLine="420"/>
        <w:jc w:val="left"/>
        <w:rPr>
          <w:rFonts w:cs="宋体"/>
          <w:kern w:val="0"/>
          <w:szCs w:val="21"/>
        </w:rPr>
      </w:pPr>
      <w:r>
        <w:rPr>
          <w:rFonts w:hint="eastAsia" w:cs="宋体"/>
          <w:kern w:val="0"/>
          <w:szCs w:val="21"/>
        </w:rPr>
        <w:t>本节课我们学习了波的叠加和波的干涉。</w:t>
      </w:r>
    </w:p>
    <w:p>
      <w:pPr>
        <w:widowControl/>
        <w:spacing w:line="360" w:lineRule="auto"/>
        <w:ind w:firstLine="420"/>
        <w:jc w:val="left"/>
        <w:rPr>
          <w:rFonts w:cs="宋体"/>
          <w:kern w:val="0"/>
          <w:szCs w:val="21"/>
        </w:rPr>
      </w:pPr>
      <w:r>
        <w:rPr>
          <w:rFonts w:hint="eastAsia" w:cs="宋体"/>
          <w:kern w:val="0"/>
          <w:szCs w:val="21"/>
        </w:rPr>
        <w:t>两列波相遇时，在它们重叠的区域里，介质的质点同时参与两列波引起的振动，质点的位移等于两列波单独传播时引起的位移的矢量和。</w:t>
      </w:r>
    </w:p>
    <w:p>
      <w:pPr>
        <w:widowControl/>
        <w:spacing w:line="360" w:lineRule="auto"/>
        <w:ind w:firstLine="420"/>
        <w:jc w:val="left"/>
        <w:rPr>
          <w:rFonts w:cs="宋体"/>
          <w:kern w:val="0"/>
          <w:szCs w:val="21"/>
        </w:rPr>
      </w:pPr>
      <w:r>
        <w:rPr>
          <w:rFonts w:hint="eastAsia" w:cs="宋体"/>
          <w:kern w:val="0"/>
          <w:szCs w:val="21"/>
        </w:rPr>
        <w:t>频率相同的波，叠加时形成某些区域的振动始终加强，另一些区域的振动始终减弱，并且振动加强和振动减弱的区域相互间隔，这种现象叫做波的干涉。形成的图样叫做干涉图样。</w:t>
      </w:r>
    </w:p>
    <w:p>
      <w:pPr>
        <w:widowControl/>
        <w:spacing w:line="360" w:lineRule="auto"/>
        <w:ind w:firstLine="420"/>
        <w:jc w:val="left"/>
        <w:rPr>
          <w:rFonts w:cs="宋体"/>
          <w:kern w:val="0"/>
          <w:szCs w:val="21"/>
        </w:rPr>
      </w:pPr>
      <w:r>
        <w:rPr>
          <w:rFonts w:hint="eastAsia" w:cs="宋体"/>
          <w:kern w:val="0"/>
          <w:szCs w:val="21"/>
        </w:rPr>
        <w:t>一切波都能发生干涉，干涉是波的特有现象。</w:t>
      </w:r>
    </w:p>
    <w:p>
      <w:pPr>
        <w:spacing w:line="360" w:lineRule="auto"/>
        <w:ind w:firstLine="420" w:firstLineChars="200"/>
        <w:rPr>
          <w:szCs w:val="21"/>
        </w:rPr>
      </w:pPr>
      <w:r>
        <w:rPr>
          <w:rFonts w:hint="eastAsia"/>
          <w:szCs w:val="21"/>
        </w:rPr>
        <w:t xml:space="preserve">(三)波的衍射 </w:t>
      </w:r>
    </w:p>
    <w:p>
      <w:pPr>
        <w:spacing w:line="360" w:lineRule="auto"/>
        <w:ind w:firstLine="420" w:firstLineChars="200"/>
        <w:rPr>
          <w:szCs w:val="21"/>
        </w:rPr>
      </w:pPr>
      <w:r>
        <w:rPr>
          <w:rFonts w:hint="eastAsia"/>
          <w:szCs w:val="21"/>
        </w:rPr>
        <w:t xml:space="preserve">［演示实验］ </w:t>
      </w:r>
    </w:p>
    <w:p>
      <w:pPr>
        <w:spacing w:line="360" w:lineRule="auto"/>
        <w:ind w:firstLine="420" w:firstLineChars="200"/>
        <w:rPr>
          <w:szCs w:val="21"/>
        </w:rPr>
      </w:pPr>
      <w:r>
        <w:rPr>
          <w:rFonts w:hint="eastAsia"/>
          <w:szCs w:val="21"/>
        </w:rPr>
        <w:t xml:space="preserve">在实物投影仪上放一个发波水槽 </w:t>
      </w:r>
    </w:p>
    <w:p>
      <w:pPr>
        <w:spacing w:line="360" w:lineRule="auto"/>
        <w:ind w:firstLine="420" w:firstLineChars="200"/>
        <w:rPr>
          <w:szCs w:val="21"/>
        </w:rPr>
      </w:pPr>
      <w:r>
        <w:rPr>
          <w:rFonts w:hint="eastAsia"/>
          <w:szCs w:val="21"/>
        </w:rPr>
        <w:t xml:space="preserve">1.使振动片开始振动，观察产生的水波. </w:t>
      </w:r>
    </w:p>
    <w:p>
      <w:pPr>
        <w:spacing w:line="360" w:lineRule="auto"/>
        <w:ind w:firstLine="420" w:firstLineChars="200"/>
        <w:rPr>
          <w:szCs w:val="21"/>
        </w:rPr>
      </w:pPr>
      <w:r>
        <w:rPr>
          <w:rFonts w:hint="eastAsia"/>
          <w:szCs w:val="21"/>
        </w:rPr>
        <w:t xml:space="preserve">2.在波源的前方放一个障碍物(例如一块木板)，观察发生的现象. </w:t>
      </w:r>
    </w:p>
    <w:p>
      <w:pPr>
        <w:spacing w:line="360" w:lineRule="auto"/>
        <w:ind w:firstLine="420" w:firstLineChars="200"/>
        <w:rPr>
          <w:szCs w:val="21"/>
        </w:rPr>
      </w:pPr>
      <w:r>
        <w:rPr>
          <w:rFonts w:hint="eastAsia"/>
          <w:szCs w:val="21"/>
        </w:rPr>
        <w:t xml:space="preserve">3.在波源的前方放一个小的障碍物(如一段细铁丝)，观察水波在传播过程中发生的现象.   ［学生操作］ </w:t>
      </w:r>
    </w:p>
    <w:p>
      <w:pPr>
        <w:spacing w:line="360" w:lineRule="auto"/>
        <w:ind w:firstLine="420" w:firstLineChars="200"/>
        <w:rPr>
          <w:szCs w:val="21"/>
        </w:rPr>
      </w:pPr>
      <w:r>
        <w:rPr>
          <w:rFonts w:hint="eastAsia"/>
          <w:szCs w:val="21"/>
        </w:rPr>
        <w:t xml:space="preserve">教师演示结束后，学生每两人一组，做上述实验. </w:t>
      </w:r>
    </w:p>
    <w:p>
      <w:pPr>
        <w:spacing w:line="360" w:lineRule="auto"/>
        <w:ind w:firstLine="420" w:firstLineChars="200"/>
        <w:rPr>
          <w:szCs w:val="21"/>
        </w:rPr>
      </w:pPr>
      <w:r>
        <w:rPr>
          <w:rFonts w:hint="eastAsia"/>
          <w:szCs w:val="21"/>
        </w:rPr>
        <w:t xml:space="preserve">［学生描述看到的现象］ </w:t>
      </w:r>
    </w:p>
    <w:p>
      <w:pPr>
        <w:spacing w:line="360" w:lineRule="auto"/>
        <w:ind w:firstLine="420" w:firstLineChars="200"/>
        <w:rPr>
          <w:szCs w:val="21"/>
        </w:rPr>
      </w:pPr>
      <w:r>
        <w:rPr>
          <w:rFonts w:hint="eastAsia"/>
          <w:szCs w:val="21"/>
        </w:rPr>
        <w:t xml:space="preserve">现象一：当振动片振动时，看到有一列圆形水波形成，向远处传播. </w:t>
      </w:r>
    </w:p>
    <w:p>
      <w:pPr>
        <w:spacing w:line="360" w:lineRule="auto"/>
        <w:ind w:firstLine="420" w:firstLineChars="200"/>
        <w:rPr>
          <w:szCs w:val="21"/>
        </w:rPr>
      </w:pPr>
      <w:r>
        <w:rPr>
          <w:rFonts w:hint="eastAsia"/>
          <w:szCs w:val="21"/>
        </w:rPr>
        <w:t xml:space="preserve">现象二：如果在波源的前方放一块较大的木板时，在靠近障碍物后面没有波，也就是留下了“影子”，只有在离障碍物较远处，波才稍微绕到影子区域里. </w:t>
      </w:r>
    </w:p>
    <w:p>
      <w:pPr>
        <w:spacing w:line="360" w:lineRule="auto"/>
        <w:ind w:firstLine="420" w:firstLineChars="200"/>
        <w:rPr>
          <w:szCs w:val="21"/>
        </w:rPr>
      </w:pPr>
      <w:r>
        <w:rPr>
          <w:rFonts w:hint="eastAsia"/>
          <w:szCs w:val="21"/>
        </w:rPr>
        <w:t>现象三：当用细铁丝替换木板后，发现波绕过障碍物继续前进，不会产生“影子”区域.</w:t>
      </w:r>
    </w:p>
    <w:p>
      <w:pPr>
        <w:spacing w:line="360" w:lineRule="auto"/>
        <w:ind w:firstLine="420" w:firstLineChars="200"/>
        <w:rPr>
          <w:szCs w:val="21"/>
        </w:rPr>
      </w:pPr>
      <w:r>
        <w:rPr>
          <w:rFonts w:hint="eastAsia"/>
          <w:szCs w:val="21"/>
        </w:rPr>
        <w:t xml:space="preserve">教师总结并板书： </w:t>
      </w:r>
    </w:p>
    <w:p>
      <w:pPr>
        <w:spacing w:line="360" w:lineRule="auto"/>
        <w:ind w:firstLine="420" w:firstLineChars="200"/>
        <w:rPr>
          <w:szCs w:val="21"/>
        </w:rPr>
      </w:pPr>
      <w:r>
        <w:rPr>
          <w:rFonts w:hint="eastAsia"/>
          <w:szCs w:val="21"/>
        </w:rPr>
        <w:t xml:space="preserve">1.波可以绕过障碍物继续传播，这种现象叫做波的衍射. </w:t>
      </w:r>
    </w:p>
    <w:p>
      <w:pPr>
        <w:spacing w:line="360" w:lineRule="auto"/>
        <w:ind w:firstLine="420" w:firstLineChars="200"/>
        <w:rPr>
          <w:szCs w:val="21"/>
        </w:rPr>
      </w:pPr>
      <w:r>
        <w:rPr>
          <w:rFonts w:hint="eastAsia"/>
          <w:szCs w:val="21"/>
        </w:rPr>
        <w:t xml:space="preserve">2.衍射有的时候不明显(例如刚才的现象二)，有的时候很明显(例如刚才的现象三). </w:t>
      </w:r>
    </w:p>
    <w:p>
      <w:pPr>
        <w:spacing w:line="360" w:lineRule="auto"/>
        <w:ind w:firstLine="420" w:firstLineChars="200"/>
        <w:rPr>
          <w:szCs w:val="21"/>
        </w:rPr>
      </w:pPr>
      <w:r>
        <w:rPr>
          <w:rFonts w:hint="eastAsia"/>
          <w:szCs w:val="21"/>
        </w:rPr>
        <w:t xml:space="preserve">［演示实验］ </w:t>
      </w:r>
    </w:p>
    <w:p>
      <w:pPr>
        <w:spacing w:line="360" w:lineRule="auto"/>
        <w:ind w:firstLine="420" w:firstLineChars="200"/>
        <w:rPr>
          <w:szCs w:val="21"/>
        </w:rPr>
      </w:pPr>
      <w:r>
        <w:rPr>
          <w:rFonts w:hint="eastAsia"/>
          <w:szCs w:val="21"/>
        </w:rPr>
        <w:t xml:space="preserve">1.在投影仪上放一个发波水槽. </w:t>
      </w:r>
    </w:p>
    <w:p>
      <w:pPr>
        <w:spacing w:line="360" w:lineRule="auto"/>
        <w:ind w:firstLine="420" w:firstLineChars="200"/>
        <w:rPr>
          <w:szCs w:val="21"/>
        </w:rPr>
      </w:pPr>
      <w:r>
        <w:rPr>
          <w:rFonts w:hint="eastAsia"/>
          <w:szCs w:val="21"/>
        </w:rPr>
        <w:t xml:space="preserve">2.让振动片振动，观察水面形成的波. </w:t>
      </w:r>
    </w:p>
    <w:p>
      <w:pPr>
        <w:spacing w:line="360" w:lineRule="auto"/>
        <w:ind w:firstLine="420" w:firstLineChars="200"/>
        <w:rPr>
          <w:szCs w:val="21"/>
        </w:rPr>
      </w:pPr>
      <w:r>
        <w:rPr>
          <w:rFonts w:hint="eastAsia"/>
          <w:szCs w:val="21"/>
        </w:rPr>
        <w:t xml:space="preserve">3.在水槽内放两块挡板，当中留一窄缝，观察水波通过窄缝后怎样传播. </w:t>
      </w:r>
    </w:p>
    <w:p>
      <w:pPr>
        <w:spacing w:line="360" w:lineRule="auto"/>
        <w:ind w:firstLine="420" w:firstLineChars="200"/>
        <w:rPr>
          <w:szCs w:val="21"/>
        </w:rPr>
      </w:pPr>
      <w:r>
        <w:rPr>
          <w:rFonts w:hint="eastAsia"/>
          <w:szCs w:val="21"/>
        </w:rPr>
        <w:t xml:space="preserve">4.改变挡板间窄缝的宽度，观察水波的传播情况有什么变化？ </w:t>
      </w:r>
    </w:p>
    <w:p>
      <w:pPr>
        <w:spacing w:line="360" w:lineRule="auto"/>
        <w:ind w:firstLine="420" w:firstLineChars="200"/>
        <w:rPr>
          <w:szCs w:val="21"/>
        </w:rPr>
      </w:pPr>
      <w:r>
        <w:rPr>
          <w:rFonts w:hint="eastAsia"/>
          <w:szCs w:val="21"/>
        </w:rPr>
        <w:t xml:space="preserve">［学生描述看到的现象］ </w:t>
      </w:r>
    </w:p>
    <w:p>
      <w:pPr>
        <w:spacing w:line="360" w:lineRule="auto"/>
        <w:ind w:firstLine="420" w:firstLineChars="200"/>
        <w:rPr>
          <w:szCs w:val="21"/>
        </w:rPr>
      </w:pPr>
      <w:r>
        <w:rPr>
          <w:rFonts w:hint="eastAsia"/>
          <w:szCs w:val="21"/>
        </w:rPr>
        <w:t xml:space="preserve">现象一：让振动片振动后，看到有一列圆形水波形成. </w:t>
      </w:r>
    </w:p>
    <w:p>
      <w:pPr>
        <w:spacing w:line="360" w:lineRule="auto"/>
        <w:ind w:firstLine="420" w:firstLineChars="200"/>
        <w:rPr>
          <w:szCs w:val="21"/>
        </w:rPr>
      </w:pPr>
      <w:r>
        <w:rPr>
          <w:rFonts w:hint="eastAsia"/>
          <w:szCs w:val="21"/>
        </w:rPr>
        <w:t xml:space="preserve">现象二：当木板间的缝较宽时，水波经过孔后在连接波源和孔的两边的两条直线所限制的区域里传播，在较远处，波才稍微绕到影子区域里. </w:t>
      </w:r>
    </w:p>
    <w:p>
      <w:pPr>
        <w:spacing w:line="360" w:lineRule="auto"/>
        <w:ind w:firstLine="420" w:firstLineChars="200"/>
        <w:rPr>
          <w:szCs w:val="21"/>
        </w:rPr>
      </w:pPr>
      <w:r>
        <w:rPr>
          <w:rFonts w:hint="eastAsia"/>
          <w:szCs w:val="21"/>
        </w:rPr>
        <w:t xml:space="preserve">现象三：当两板间的缝较小时看到在孔后的整个区域里传播着以孔为中心的圆形波. </w:t>
      </w:r>
    </w:p>
    <w:p>
      <w:pPr>
        <w:spacing w:line="360" w:lineRule="auto"/>
        <w:ind w:firstLine="420" w:firstLineChars="200"/>
        <w:rPr>
          <w:szCs w:val="21"/>
        </w:rPr>
      </w:pPr>
      <w:r>
        <w:rPr>
          <w:rFonts w:hint="eastAsia"/>
          <w:szCs w:val="21"/>
        </w:rPr>
        <w:t xml:space="preserve">［教师总结］ </w:t>
      </w:r>
    </w:p>
    <w:p>
      <w:pPr>
        <w:spacing w:line="360" w:lineRule="auto"/>
        <w:ind w:firstLine="420" w:firstLineChars="200"/>
        <w:rPr>
          <w:szCs w:val="21"/>
        </w:rPr>
      </w:pPr>
      <w:r>
        <w:rPr>
          <w:rFonts w:hint="eastAsia"/>
          <w:szCs w:val="21"/>
        </w:rPr>
        <w:t xml:space="preserve">通过以上现象可知：当波通过小孔时，也能产生衍射现象，且孔越小，衍射现象越明显.   板书： </w:t>
      </w:r>
    </w:p>
    <w:p>
      <w:pPr>
        <w:spacing w:line="360" w:lineRule="auto"/>
        <w:ind w:firstLine="420" w:firstLineChars="200"/>
        <w:rPr>
          <w:szCs w:val="21"/>
        </w:rPr>
      </w:pPr>
      <w:r>
        <w:rPr>
          <w:rFonts w:hint="eastAsia"/>
          <w:szCs w:val="21"/>
        </w:rPr>
        <w:t xml:space="preserve">波的传播过程中，波偏离直线传播的方向而绕到障碍物或小孔的“阴影”区的现象，叫做波的衍射. </w:t>
      </w:r>
    </w:p>
    <w:p>
      <w:pPr>
        <w:spacing w:line="360" w:lineRule="auto"/>
        <w:ind w:firstLine="420" w:firstLineChars="200"/>
        <w:rPr>
          <w:szCs w:val="21"/>
        </w:rPr>
      </w:pPr>
      <w:r>
        <w:rPr>
          <w:rFonts w:hint="eastAsia"/>
          <w:szCs w:val="21"/>
        </w:rPr>
        <w:t xml:space="preserve">(四)产生波的衍射的条件 </w:t>
      </w:r>
    </w:p>
    <w:p>
      <w:pPr>
        <w:spacing w:line="360" w:lineRule="auto"/>
        <w:ind w:firstLine="420" w:firstLineChars="200"/>
        <w:rPr>
          <w:szCs w:val="21"/>
        </w:rPr>
      </w:pPr>
      <w:r>
        <w:rPr>
          <w:rFonts w:hint="eastAsia"/>
          <w:szCs w:val="21"/>
        </w:rPr>
        <w:t xml:space="preserve">学生总结得到 </w:t>
      </w:r>
    </w:p>
    <w:p>
      <w:pPr>
        <w:spacing w:line="360" w:lineRule="auto"/>
        <w:ind w:firstLine="420" w:firstLineChars="200"/>
        <w:rPr>
          <w:szCs w:val="21"/>
        </w:rPr>
      </w:pPr>
      <w:r>
        <w:rPr>
          <w:rFonts w:hint="eastAsia"/>
          <w:szCs w:val="21"/>
        </w:rPr>
        <w:t xml:space="preserve">产生明显衍射的条件是：障碍物或孔的尺寸比波长小，或者跟波长差不多. </w:t>
      </w:r>
    </w:p>
    <w:p>
      <w:pPr>
        <w:spacing w:line="360" w:lineRule="auto"/>
        <w:ind w:firstLine="420" w:firstLineChars="200"/>
        <w:rPr>
          <w:szCs w:val="21"/>
        </w:rPr>
      </w:pPr>
      <w:r>
        <w:rPr>
          <w:rFonts w:hint="eastAsia"/>
          <w:szCs w:val="21"/>
        </w:rPr>
        <w:t xml:space="preserve">教师做进一步讲解说明： </w:t>
      </w:r>
    </w:p>
    <w:p>
      <w:pPr>
        <w:spacing w:line="360" w:lineRule="auto"/>
        <w:ind w:firstLine="420" w:firstLineChars="200"/>
        <w:rPr>
          <w:szCs w:val="21"/>
        </w:rPr>
      </w:pPr>
      <w:r>
        <w:rPr>
          <w:rFonts w:hint="eastAsia"/>
          <w:szCs w:val="21"/>
        </w:rPr>
        <w:t xml:space="preserve">1.衍射是波特有的现象，一切波都会产生衍射现象. </w:t>
      </w:r>
    </w:p>
    <w:p>
      <w:pPr>
        <w:spacing w:line="360" w:lineRule="auto"/>
        <w:ind w:firstLine="420" w:firstLineChars="200"/>
        <w:rPr>
          <w:szCs w:val="21"/>
        </w:rPr>
      </w:pPr>
      <w:r>
        <w:rPr>
          <w:rFonts w:hint="eastAsia"/>
          <w:szCs w:val="21"/>
        </w:rPr>
        <w:t xml:space="preserve">2.衍射现象总是存在的，只有明显与不明显的差异. </w:t>
      </w:r>
    </w:p>
    <w:p>
      <w:pPr>
        <w:spacing w:line="360" w:lineRule="auto"/>
        <w:ind w:firstLine="420" w:firstLineChars="200"/>
        <w:rPr>
          <w:szCs w:val="21"/>
        </w:rPr>
      </w:pPr>
      <w:r>
        <w:rPr>
          <w:rFonts w:hint="eastAsia"/>
          <w:szCs w:val="21"/>
        </w:rPr>
        <w:t xml:space="preserve">3.障碍物或孔的尺寸大小，并不是决定衍射能否发生的条件，仅是使衍射现象明显表现的条件. </w:t>
      </w:r>
    </w:p>
    <w:p>
      <w:pPr>
        <w:spacing w:line="360" w:lineRule="auto"/>
        <w:ind w:firstLine="420" w:firstLineChars="200"/>
        <w:rPr>
          <w:szCs w:val="21"/>
        </w:rPr>
      </w:pPr>
      <w:r>
        <w:rPr>
          <w:rFonts w:hint="eastAsia"/>
          <w:szCs w:val="21"/>
        </w:rPr>
        <w:t xml:space="preserve">4.一般情况下，波长较大的波容易产生显著的衍射现象. </w:t>
      </w:r>
    </w:p>
    <w:p>
      <w:pPr>
        <w:spacing w:line="360" w:lineRule="auto"/>
        <w:ind w:firstLine="420" w:firstLineChars="200"/>
        <w:rPr>
          <w:szCs w:val="21"/>
        </w:rPr>
      </w:pPr>
      <w:r>
        <w:rPr>
          <w:rFonts w:hint="eastAsia"/>
          <w:szCs w:val="21"/>
        </w:rPr>
        <w:t xml:space="preserve">5.波传到小孔(或障碍物时)，小孔或障碍物仿佛是一个新的波源，由它发出与原来同频率的波(称为子波)在孔或障碍物后传播，于是就出现了偏离直线传播方向的衍射现象. </w:t>
      </w:r>
    </w:p>
    <w:p>
      <w:pPr>
        <w:spacing w:line="360" w:lineRule="auto"/>
        <w:ind w:firstLine="420" w:firstLineChars="200"/>
        <w:rPr>
          <w:szCs w:val="21"/>
        </w:rPr>
      </w:pPr>
      <w:r>
        <w:rPr>
          <w:rFonts w:hint="eastAsia"/>
          <w:szCs w:val="21"/>
        </w:rPr>
        <w:t xml:space="preserve">6.当孔的尺寸远小于波长时尽管衍射十分突出，但由于能量的减弱，衍射现象不容易观察到. </w:t>
      </w:r>
    </w:p>
    <w:p>
      <w:pPr>
        <w:widowControl/>
        <w:spacing w:line="360" w:lineRule="auto"/>
        <w:jc w:val="left"/>
        <w:rPr>
          <w:rFonts w:cs="宋体"/>
          <w:b/>
          <w:bCs/>
          <w:kern w:val="0"/>
          <w:szCs w:val="21"/>
        </w:rPr>
      </w:pPr>
      <w:r>
        <w:rPr>
          <w:rFonts w:hint="eastAsia" w:cs="宋体"/>
          <w:b/>
          <w:bCs/>
          <w:kern w:val="0"/>
          <w:szCs w:val="21"/>
        </w:rPr>
        <w:t>八、小结</w:t>
      </w:r>
    </w:p>
    <w:p>
      <w:pPr>
        <w:widowControl/>
        <w:rPr>
          <w:rFonts w:ascii="Arial Unicode MS" w:hAnsi="Arial Unicode MS"/>
          <w:color w:val="000000"/>
          <w:kern w:val="0"/>
          <w:szCs w:val="21"/>
        </w:rPr>
      </w:pPr>
      <w:r>
        <w:rPr>
          <w:rFonts w:hint="eastAsia" w:ascii="宋体" w:hAnsi="宋体"/>
          <w:color w:val="000000"/>
        </w:rPr>
        <w:t>【</w:t>
      </w:r>
      <w:r>
        <w:rPr>
          <w:rFonts w:hint="eastAsia" w:ascii="宋体" w:hAnsi="宋体"/>
          <w:b/>
          <w:kern w:val="0"/>
          <w:lang w:val="zh-CN"/>
        </w:rPr>
        <w:t>课后</w:t>
      </w:r>
      <w:r>
        <w:rPr>
          <w:rFonts w:ascii="宋体" w:hAnsi="宋体"/>
          <w:b/>
          <w:kern w:val="0"/>
          <w:lang w:val="zh-CN"/>
        </w:rPr>
        <w:t>作业</w:t>
      </w:r>
      <w:r>
        <w:rPr>
          <w:rFonts w:hint="eastAsia" w:ascii="宋体" w:hAnsi="宋体"/>
          <w:color w:val="000000"/>
        </w:rPr>
        <w:t>】</w:t>
      </w:r>
      <w:r>
        <w:rPr>
          <w:rFonts w:ascii="宋体" w:hAnsi="宋体"/>
          <w:b/>
          <w:kern w:val="0"/>
          <w:lang w:val="zh-CN"/>
        </w:rPr>
        <w:t>：</w:t>
      </w:r>
      <w:r>
        <w:rPr>
          <w:rFonts w:hint="eastAsia" w:ascii="Arial Unicode MS" w:hAnsi="Arial Unicode MS"/>
          <w:color w:val="000000"/>
          <w:kern w:val="0"/>
          <w:szCs w:val="21"/>
        </w:rPr>
        <w:t xml:space="preserve"> 练习册</w:t>
      </w:r>
    </w:p>
    <w:p>
      <w:pPr>
        <w:spacing w:line="360" w:lineRule="auto"/>
        <w:rPr>
          <w:rFonts w:ascii="宋体" w:hAnsi="宋体" w:cs="宋体"/>
          <w:b/>
          <w:szCs w:val="21"/>
        </w:rPr>
      </w:pPr>
      <w:r>
        <w:rPr>
          <w:rFonts w:hint="eastAsia" w:ascii="宋体" w:hAnsi="宋体" w:cs="宋体"/>
          <w:b/>
          <w:szCs w:val="21"/>
        </w:rPr>
        <w:t>【课后反思】</w:t>
      </w: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p>
    <w:p>
      <w:pPr>
        <w:jc w:val="right"/>
        <w:rPr>
          <w:b/>
          <w:sz w:val="24"/>
        </w:rPr>
      </w:pPr>
      <w:r>
        <w:rPr>
          <w:rFonts w:hint="eastAsia"/>
          <w:b/>
          <w:sz w:val="24"/>
        </w:rPr>
        <w:t>日期：      年     月      日</w:t>
      </w:r>
    </w:p>
    <w:tbl>
      <w:tblPr>
        <w:tblStyle w:val="6"/>
        <w:tblpPr w:leftFromText="180" w:rightFromText="180" w:vertAnchor="page" w:horzAnchor="margin" w:tblpY="1756"/>
        <w:tblOverlap w:val="never"/>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77"/>
        <w:gridCol w:w="5854"/>
        <w:gridCol w:w="684"/>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8" w:hRule="atLeast"/>
        </w:trPr>
        <w:tc>
          <w:tcPr>
            <w:tcW w:w="1577" w:type="dxa"/>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总课题</w:t>
            </w:r>
          </w:p>
        </w:tc>
        <w:tc>
          <w:tcPr>
            <w:tcW w:w="5854" w:type="dxa"/>
            <w:noWrap/>
            <w:tcMar>
              <w:top w:w="15" w:type="dxa"/>
              <w:left w:w="15" w:type="dxa"/>
              <w:right w:w="15" w:type="dxa"/>
            </w:tcMar>
            <w:vAlign w:val="center"/>
          </w:tcPr>
          <w:p>
            <w:pPr>
              <w:jc w:val="center"/>
              <w:rPr>
                <w:rFonts w:ascii="宋体" w:hAnsi="宋体" w:cs="宋体"/>
                <w:color w:val="000000"/>
                <w:szCs w:val="21"/>
              </w:rPr>
            </w:pPr>
            <w:r>
              <w:rPr>
                <w:rFonts w:hint="eastAsia" w:ascii="宋体" w:hAnsi="宋体" w:cs="宋体"/>
                <w:b/>
                <w:bCs/>
                <w:color w:val="000000"/>
                <w:sz w:val="36"/>
                <w:szCs w:val="36"/>
              </w:rPr>
              <w:t>第二章 机械波</w:t>
            </w:r>
          </w:p>
        </w:tc>
        <w:tc>
          <w:tcPr>
            <w:tcW w:w="684" w:type="dxa"/>
            <w:noWrap/>
            <w:tcMar>
              <w:top w:w="15" w:type="dxa"/>
              <w:left w:w="15" w:type="dxa"/>
              <w:right w:w="15" w:type="dxa"/>
            </w:tcMar>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总课</w:t>
            </w:r>
          </w:p>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时数</w:t>
            </w:r>
          </w:p>
        </w:tc>
        <w:tc>
          <w:tcPr>
            <w:tcW w:w="1485" w:type="dxa"/>
            <w:noWrap/>
            <w:tcMar>
              <w:top w:w="15" w:type="dxa"/>
              <w:left w:w="15" w:type="dxa"/>
              <w:right w:w="15" w:type="dxa"/>
            </w:tcMar>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trPr>
        <w:tc>
          <w:tcPr>
            <w:tcW w:w="1577" w:type="dxa"/>
            <w:tcBorders>
              <w:bottom w:val="single" w:color="auto" w:sz="4" w:space="0"/>
            </w:tcBorders>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章节课题</w:t>
            </w:r>
          </w:p>
        </w:tc>
        <w:tc>
          <w:tcPr>
            <w:tcW w:w="5854" w:type="dxa"/>
            <w:tcBorders>
              <w:bottom w:val="single" w:color="auto" w:sz="4" w:space="0"/>
            </w:tcBorders>
            <w:noWrap/>
            <w:tcMar>
              <w:top w:w="15" w:type="dxa"/>
              <w:left w:w="15" w:type="dxa"/>
              <w:right w:w="15" w:type="dxa"/>
            </w:tcMar>
            <w:vAlign w:val="center"/>
          </w:tcPr>
          <w:p>
            <w:pPr>
              <w:jc w:val="center"/>
              <w:rPr>
                <w:rFonts w:ascii="宋体" w:hAnsi="宋体" w:cs="宋体"/>
                <w:color w:val="000000"/>
                <w:szCs w:val="21"/>
              </w:rPr>
            </w:pPr>
            <w:r>
              <w:rPr>
                <w:rFonts w:hint="eastAsia" w:ascii="宋体" w:hAnsi="宋体" w:cs="宋体"/>
                <w:b/>
                <w:bCs/>
                <w:color w:val="000000"/>
                <w:sz w:val="24"/>
                <w:szCs w:val="24"/>
              </w:rPr>
              <w:t>第4节 多普勒</w:t>
            </w:r>
            <w:r>
              <w:rPr>
                <w:rFonts w:ascii="宋体" w:hAnsi="宋体" w:cs="宋体"/>
                <w:b/>
                <w:bCs/>
                <w:color w:val="000000"/>
                <w:sz w:val="24"/>
                <w:szCs w:val="24"/>
              </w:rPr>
              <w:t>效应及其应用</w:t>
            </w:r>
            <w:r>
              <w:rPr>
                <w:rFonts w:ascii="宋体" w:hAnsi="宋体" w:cs="宋体"/>
                <w:b/>
                <w:color w:val="000000"/>
                <w:szCs w:val="21"/>
              </w:rPr>
              <w:t xml:space="preserve"> </w:t>
            </w:r>
          </w:p>
        </w:tc>
        <w:tc>
          <w:tcPr>
            <w:tcW w:w="684" w:type="dxa"/>
            <w:tcBorders>
              <w:bottom w:val="single" w:color="auto" w:sz="4" w:space="0"/>
            </w:tcBorders>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课型</w:t>
            </w:r>
          </w:p>
        </w:tc>
        <w:tc>
          <w:tcPr>
            <w:tcW w:w="1485" w:type="dxa"/>
            <w:tcBorders>
              <w:bottom w:val="single" w:color="auto" w:sz="4" w:space="0"/>
            </w:tcBorders>
            <w:noWrap/>
            <w:tcMar>
              <w:top w:w="15" w:type="dxa"/>
              <w:left w:w="15" w:type="dxa"/>
              <w:right w:w="15" w:type="dxa"/>
            </w:tcMar>
            <w:vAlign w:val="center"/>
          </w:tcPr>
          <w:p>
            <w:pPr>
              <w:ind w:firstLine="105" w:firstLineChars="50"/>
              <w:jc w:val="center"/>
              <w:rPr>
                <w:rFonts w:ascii="宋体" w:hAnsi="宋体" w:cs="宋体"/>
                <w:color w:val="000000"/>
                <w:szCs w:val="21"/>
              </w:rPr>
            </w:pPr>
            <w:r>
              <w:rPr>
                <w:rFonts w:hint="eastAsia" w:ascii="宋体" w:hAnsi="宋体" w:cs="宋体"/>
                <w:color w:val="000000"/>
                <w:szCs w:val="21"/>
                <w:lang w:val="en-US" w:eastAsia="zh-CN"/>
              </w:rPr>
              <w:t>新授课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00" w:hRule="atLeast"/>
        </w:trPr>
        <w:tc>
          <w:tcPr>
            <w:tcW w:w="1577" w:type="dxa"/>
            <w:tcBorders>
              <w:bottom w:val="nil"/>
            </w:tcBorders>
            <w:tcMar>
              <w:top w:w="15" w:type="dxa"/>
              <w:left w:w="15" w:type="dxa"/>
              <w:right w:w="15" w:type="dxa"/>
            </w:tcMar>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学科核心</w:t>
            </w:r>
          </w:p>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素养分析</w:t>
            </w:r>
          </w:p>
        </w:tc>
        <w:tc>
          <w:tcPr>
            <w:tcW w:w="8023" w:type="dxa"/>
            <w:gridSpan w:val="3"/>
            <w:tcBorders>
              <w:bottom w:val="nil"/>
            </w:tcBorders>
            <w:noWrap/>
            <w:tcMar>
              <w:top w:w="15" w:type="dxa"/>
              <w:left w:w="15" w:type="dxa"/>
              <w:right w:w="15" w:type="dxa"/>
            </w:tcMar>
            <w:vAlign w:val="center"/>
          </w:tcPr>
          <w:p>
            <w:pPr>
              <w:ind w:left="1050" w:hanging="1050" w:hangingChars="500"/>
              <w:rPr>
                <w:rFonts w:ascii="宋体" w:hAnsi="宋体" w:cs="宋体"/>
                <w:color w:val="000000"/>
                <w:szCs w:val="21"/>
              </w:rPr>
            </w:pPr>
            <w:r>
              <w:rPr>
                <w:rFonts w:hint="eastAsia" w:ascii="宋体" w:hAnsi="宋体" w:cs="宋体"/>
                <w:color w:val="000000"/>
                <w:szCs w:val="21"/>
              </w:rPr>
              <w:t>物理观念：知道波源频率与观察者接收到的频率的区别；知道什么是多普勒效应，知道它是波源与观察者之间有相对运动时产生的现象；了解多普勒效应的一些应用。</w:t>
            </w:r>
          </w:p>
          <w:p>
            <w:pPr>
              <w:widowControl/>
              <w:ind w:left="1050" w:hanging="1050" w:hangingChars="500"/>
              <w:jc w:val="left"/>
              <w:rPr>
                <w:rFonts w:ascii="宋体" w:hAnsi="宋体" w:cs="宋体"/>
                <w:bCs/>
                <w:color w:val="000000"/>
                <w:szCs w:val="21"/>
              </w:rPr>
            </w:pPr>
            <w:r>
              <w:rPr>
                <w:rFonts w:hint="eastAsia" w:ascii="宋体" w:hAnsi="宋体" w:cs="宋体"/>
                <w:color w:val="000000"/>
                <w:szCs w:val="21"/>
              </w:rPr>
              <w:t>科学思维：</w:t>
            </w:r>
            <w:r>
              <w:rPr>
                <w:rFonts w:hint="eastAsia" w:ascii="宋体" w:hAnsi="宋体" w:cs="宋体"/>
                <w:bCs/>
                <w:color w:val="000000"/>
                <w:szCs w:val="21"/>
              </w:rPr>
              <w:t>通过音频播放、多媒体演示观察体会，提高学生观察能力和正确表述物理现象的能力；熟悉和适应课堂教学中运用现代信息技术的环境</w:t>
            </w:r>
            <w:r>
              <w:rPr>
                <w:rFonts w:hint="eastAsia" w:cs="宋体"/>
                <w:bCs/>
                <w:kern w:val="0"/>
                <w:szCs w:val="21"/>
              </w:rPr>
              <w:t>熟悉和适应课堂教学中运用现代信息技术的环境</w:t>
            </w:r>
            <w:r>
              <w:rPr>
                <w:rFonts w:hint="eastAsia" w:ascii="宋体" w:hAnsi="宋体" w:cs="宋体"/>
                <w:bCs/>
                <w:color w:val="000000"/>
                <w:szCs w:val="21"/>
              </w:rPr>
              <w:t>。</w:t>
            </w:r>
            <w:r>
              <w:rPr>
                <w:rFonts w:hint="eastAsia"/>
                <w:sz w:val="24"/>
              </w:rPr>
              <w:t xml:space="preserve"> </w:t>
            </w:r>
            <w:r>
              <w:rPr>
                <w:sz w:val="24"/>
              </w:rPr>
              <w:t xml:space="preserve">                                   </w:t>
            </w:r>
          </w:p>
          <w:p>
            <w:pPr>
              <w:ind w:left="1050" w:hanging="1050" w:hangingChars="500"/>
              <w:jc w:val="left"/>
              <w:rPr>
                <w:rFonts w:hAnsi="宋体" w:cs="宋体"/>
                <w:color w:val="000000"/>
                <w:szCs w:val="21"/>
              </w:rPr>
            </w:pPr>
            <w:r>
              <w:rPr>
                <w:rFonts w:hint="eastAsia" w:ascii="宋体" w:hAnsi="宋体" w:cs="宋体"/>
                <w:color w:val="000000"/>
                <w:szCs w:val="21"/>
              </w:rPr>
              <w:t>科学探究：</w:t>
            </w:r>
            <w:r>
              <w:rPr>
                <w:rFonts w:hint="eastAsia" w:hAnsi="宋体" w:cs="宋体"/>
                <w:bCs/>
                <w:color w:val="000000"/>
                <w:szCs w:val="21"/>
              </w:rPr>
              <w:t>通过改变波源与观察者距离，利用控制变量法分析问题</w:t>
            </w:r>
            <w:r>
              <w:rPr>
                <w:rFonts w:hint="eastAsia" w:hAnsi="宋体" w:cs="宋体"/>
                <w:color w:val="000000"/>
                <w:szCs w:val="21"/>
              </w:rPr>
              <w:t>。</w:t>
            </w:r>
          </w:p>
          <w:p>
            <w:pPr>
              <w:ind w:left="1050" w:hanging="1050" w:hangingChars="500"/>
              <w:jc w:val="left"/>
              <w:rPr>
                <w:rFonts w:ascii="宋体" w:hAnsi="宋体" w:cs="宋体"/>
                <w:color w:val="000000"/>
                <w:szCs w:val="21"/>
              </w:rPr>
            </w:pPr>
            <w:r>
              <w:rPr>
                <w:rFonts w:hint="eastAsia" w:ascii="宋体" w:hAnsi="宋体" w:cs="宋体"/>
                <w:color w:val="000000"/>
                <w:szCs w:val="21"/>
              </w:rPr>
              <w:t>科学态度与责任：体验生活物理，激发学习科学知识的热情</w:t>
            </w:r>
            <w:r>
              <w:rPr>
                <w:rFonts w:ascii="宋体" w:hAnsi="宋体" w:cs="宋体"/>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5" w:hRule="atLeast"/>
        </w:trPr>
        <w:tc>
          <w:tcPr>
            <w:tcW w:w="1577" w:type="dxa"/>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教学内容分析</w:t>
            </w:r>
          </w:p>
        </w:tc>
        <w:tc>
          <w:tcPr>
            <w:tcW w:w="8023" w:type="dxa"/>
            <w:gridSpan w:val="3"/>
            <w:noWrap/>
            <w:tcMar>
              <w:top w:w="15" w:type="dxa"/>
              <w:left w:w="15" w:type="dxa"/>
              <w:right w:w="15" w:type="dxa"/>
            </w:tcMar>
            <w:vAlign w:val="center"/>
          </w:tcPr>
          <w:p>
            <w:pPr>
              <w:ind w:firstLine="420" w:firstLineChars="200"/>
              <w:jc w:val="left"/>
              <w:rPr>
                <w:rFonts w:ascii="宋体" w:hAnsi="宋体" w:cs="宋体"/>
                <w:bCs/>
                <w:color w:val="000000"/>
                <w:szCs w:val="21"/>
              </w:rPr>
            </w:pPr>
            <w:r>
              <w:rPr>
                <w:rFonts w:hint="eastAsia" w:ascii="宋体" w:hAnsi="宋体" w:cs="宋体"/>
                <w:bCs/>
                <w:color w:val="000000"/>
                <w:szCs w:val="21"/>
              </w:rPr>
              <w:t>1.机械波是力学部分的最后一</w:t>
            </w:r>
            <w:r>
              <w:rPr>
                <w:rFonts w:hint="eastAsia" w:ascii="宋体" w:hAnsi="宋体" w:cs="宋体"/>
                <w:bCs/>
                <w:color w:val="000000"/>
                <w:szCs w:val="21"/>
              </w:rPr>
              <w:drawing>
                <wp:inline distT="0" distB="0" distL="0" distR="0">
                  <wp:extent cx="19050" cy="19050"/>
                  <wp:effectExtent l="19050" t="0" r="0" b="0"/>
                  <wp:docPr id="235" name="图片 2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图片 235"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cs="宋体"/>
                <w:bCs/>
                <w:color w:val="000000"/>
                <w:szCs w:val="21"/>
              </w:rPr>
              <w:t>章，是机械振动的延伸和</w:t>
            </w:r>
            <w:r>
              <w:rPr>
                <w:rFonts w:hint="eastAsia" w:ascii="宋体" w:hAnsi="宋体" w:cs="宋体"/>
                <w:bCs/>
                <w:color w:val="000000"/>
                <w:szCs w:val="21"/>
              </w:rPr>
              <w:drawing>
                <wp:inline distT="0" distB="0" distL="0" distR="0">
                  <wp:extent cx="19050" cy="19050"/>
                  <wp:effectExtent l="19050" t="0" r="0" b="0"/>
                  <wp:docPr id="236"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图片 5"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cs="宋体"/>
                <w:bCs/>
                <w:color w:val="000000"/>
                <w:szCs w:val="21"/>
              </w:rPr>
              <w:t>扩展，同时也是以后学习光波和电磁波的基础。</w:t>
            </w:r>
          </w:p>
          <w:p>
            <w:pPr>
              <w:ind w:firstLine="420" w:firstLineChars="200"/>
              <w:jc w:val="left"/>
              <w:rPr>
                <w:rFonts w:ascii="宋体" w:hAnsi="宋体" w:cs="宋体"/>
                <w:bCs/>
                <w:color w:val="000000"/>
                <w:szCs w:val="21"/>
              </w:rPr>
            </w:pPr>
            <w:r>
              <w:rPr>
                <w:rFonts w:hint="eastAsia" w:ascii="宋体" w:hAnsi="宋体" w:cs="宋体"/>
                <w:bCs/>
                <w:color w:val="000000"/>
                <w:szCs w:val="21"/>
              </w:rPr>
              <w:t>2.将</w:t>
            </w:r>
            <w:r>
              <w:rPr>
                <w:rFonts w:hint="eastAsia" w:ascii="宋体" w:hAnsi="宋体" w:cs="宋体"/>
                <w:bCs/>
                <w:color w:val="000000"/>
                <w:szCs w:val="21"/>
              </w:rPr>
              <w:drawing>
                <wp:inline distT="0" distB="0" distL="0" distR="0">
                  <wp:extent cx="19050" cy="19050"/>
                  <wp:effectExtent l="19050" t="0" r="0" b="0"/>
                  <wp:docPr id="237" name="图片 2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图片 237"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cs="宋体"/>
                <w:bCs/>
                <w:color w:val="000000"/>
                <w:szCs w:val="21"/>
              </w:rPr>
              <w:t>多普勒效应一节安排在机械波的相关知识之后的意义在于通过对多普勒效应的初步研究，对波动知识进行巩固、深化和提高。使学生对波动的认识更丰满更深入些；同时也初步培养了学生探索科学能力。</w:t>
            </w:r>
          </w:p>
          <w:p>
            <w:pPr>
              <w:ind w:firstLine="420" w:firstLineChars="200"/>
              <w:jc w:val="left"/>
              <w:rPr>
                <w:rFonts w:ascii="宋体" w:hAnsi="宋体" w:cs="宋体"/>
                <w:bCs/>
                <w:color w:val="000000"/>
                <w:szCs w:val="21"/>
              </w:rPr>
            </w:pPr>
            <w:r>
              <w:rPr>
                <w:rFonts w:hint="eastAsia" w:ascii="宋体" w:hAnsi="宋体" w:cs="宋体"/>
                <w:bCs/>
                <w:color w:val="000000"/>
                <w:szCs w:val="21"/>
              </w:rPr>
              <w:t>3.了解多普勒效应在现代生产和生活中的广泛应用，开拓学生眼界，激发学生学习物理的兴趣。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4" w:hRule="atLeast"/>
        </w:trPr>
        <w:tc>
          <w:tcPr>
            <w:tcW w:w="1577" w:type="dxa"/>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教学重点</w:t>
            </w:r>
          </w:p>
        </w:tc>
        <w:tc>
          <w:tcPr>
            <w:tcW w:w="8023" w:type="dxa"/>
            <w:gridSpan w:val="3"/>
            <w:noWrap/>
            <w:tcMar>
              <w:top w:w="15" w:type="dxa"/>
              <w:left w:w="15" w:type="dxa"/>
              <w:right w:w="15" w:type="dxa"/>
            </w:tcMar>
            <w:vAlign w:val="center"/>
          </w:tcPr>
          <w:p>
            <w:pPr>
              <w:ind w:firstLine="420" w:firstLineChars="200"/>
              <w:rPr>
                <w:rFonts w:ascii="宋体" w:hAnsi="宋体"/>
                <w:bCs/>
                <w:szCs w:val="21"/>
              </w:rPr>
            </w:pPr>
            <w:r>
              <w:rPr>
                <w:rFonts w:hint="eastAsia" w:ascii="宋体" w:hAnsi="宋体"/>
                <w:bCs/>
                <w:szCs w:val="21"/>
              </w:rPr>
              <w:t>多普勒效应产生的原因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 w:hRule="atLeast"/>
        </w:trPr>
        <w:tc>
          <w:tcPr>
            <w:tcW w:w="1577" w:type="dxa"/>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教学难点</w:t>
            </w:r>
          </w:p>
        </w:tc>
        <w:tc>
          <w:tcPr>
            <w:tcW w:w="8023" w:type="dxa"/>
            <w:gridSpan w:val="3"/>
            <w:noWrap/>
            <w:tcMar>
              <w:top w:w="15" w:type="dxa"/>
              <w:left w:w="15" w:type="dxa"/>
              <w:right w:w="15" w:type="dxa"/>
            </w:tcMar>
            <w:vAlign w:val="center"/>
          </w:tcPr>
          <w:p>
            <w:pPr>
              <w:ind w:firstLine="420" w:firstLineChars="200"/>
              <w:rPr>
                <w:bCs/>
                <w:szCs w:val="21"/>
              </w:rPr>
            </w:pPr>
            <w:r>
              <w:rPr>
                <w:rFonts w:hint="eastAsia"/>
                <w:bCs/>
                <w:szCs w:val="21"/>
              </w:rPr>
              <w:t>对多普勒效应产生原因的理解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6" w:hRule="atLeast"/>
        </w:trPr>
        <w:tc>
          <w:tcPr>
            <w:tcW w:w="1577" w:type="dxa"/>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教学方法</w:t>
            </w:r>
          </w:p>
        </w:tc>
        <w:tc>
          <w:tcPr>
            <w:tcW w:w="8023" w:type="dxa"/>
            <w:gridSpan w:val="3"/>
            <w:noWrap/>
            <w:tcMar>
              <w:top w:w="15" w:type="dxa"/>
              <w:left w:w="15" w:type="dxa"/>
              <w:right w:w="15" w:type="dxa"/>
            </w:tcMar>
            <w:vAlign w:val="center"/>
          </w:tcPr>
          <w:p>
            <w:pPr>
              <w:ind w:firstLine="420" w:firstLineChars="200"/>
            </w:pPr>
            <w:r>
              <w:rPr>
                <w:rFonts w:hint="eastAsia"/>
                <w:bCs/>
                <w:szCs w:val="21"/>
              </w:rPr>
              <w:t>实验探究法、启发法</w:t>
            </w:r>
            <w:r>
              <w:rPr>
                <w:bCs/>
                <w:szCs w:val="21"/>
              </w:rPr>
              <w:t>等教学方法</w:t>
            </w:r>
            <w:r>
              <w:rPr>
                <w:rFonts w:hint="eastAsia"/>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trPr>
        <w:tc>
          <w:tcPr>
            <w:tcW w:w="1577" w:type="dxa"/>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教学准备</w:t>
            </w:r>
          </w:p>
        </w:tc>
        <w:tc>
          <w:tcPr>
            <w:tcW w:w="8023" w:type="dxa"/>
            <w:gridSpan w:val="3"/>
            <w:noWrap/>
            <w:tcMar>
              <w:top w:w="15" w:type="dxa"/>
              <w:left w:w="15" w:type="dxa"/>
              <w:right w:w="15" w:type="dxa"/>
            </w:tcMar>
            <w:vAlign w:val="center"/>
          </w:tcPr>
          <w:p>
            <w:pPr>
              <w:ind w:firstLine="315" w:firstLineChars="150"/>
              <w:jc w:val="left"/>
              <w:rPr>
                <w:rFonts w:ascii="宋体" w:hAnsi="宋体"/>
                <w:szCs w:val="21"/>
              </w:rPr>
            </w:pPr>
            <w:r>
              <w:rPr>
                <w:szCs w:val="21"/>
              </w:rPr>
              <w:t>flash课件</w:t>
            </w:r>
          </w:p>
        </w:tc>
      </w:tr>
    </w:tbl>
    <w:p>
      <w:pPr>
        <w:spacing w:line="360" w:lineRule="auto"/>
        <w:rPr>
          <w:rFonts w:ascii="宋体" w:hAnsi="宋体"/>
          <w:b/>
          <w:szCs w:val="21"/>
        </w:rPr>
      </w:pPr>
      <w:r>
        <w:rPr>
          <w:rFonts w:hint="eastAsia" w:ascii="宋体" w:hAnsi="宋体" w:cs="宋体"/>
          <w:b/>
          <w:szCs w:val="21"/>
        </w:rPr>
        <w:t>【教学过程】</w:t>
      </w:r>
      <w:r>
        <w:rPr>
          <w:rFonts w:hint="eastAsia" w:ascii="宋体" w:hAnsi="宋体"/>
          <w:b/>
          <w:szCs w:val="21"/>
        </w:rPr>
        <w:t>：`</w:t>
      </w:r>
      <w:r>
        <w:rPr>
          <w:rFonts w:hint="eastAsia" w:ascii="宋体" w:hAnsi="宋体"/>
          <w:b/>
          <w:szCs w:val="21"/>
        </w:rPr>
        <w:tab/>
      </w:r>
      <w:r>
        <w:rPr>
          <w:rFonts w:ascii="宋体" w:hAnsi="宋体"/>
          <w:b/>
          <w:szCs w:val="21"/>
        </w:rPr>
        <w:tab/>
      </w:r>
      <w:r>
        <w:rPr>
          <w:rFonts w:ascii="宋体" w:hAnsi="宋体"/>
          <w:b/>
          <w:szCs w:val="21"/>
        </w:rPr>
        <w:tab/>
      </w:r>
      <w:r>
        <w:rPr>
          <w:rFonts w:ascii="宋体" w:hAnsi="宋体"/>
          <w:b/>
          <w:szCs w:val="21"/>
        </w:rPr>
        <w:tab/>
      </w:r>
      <w:r>
        <w:rPr>
          <w:rFonts w:ascii="宋体" w:hAnsi="宋体"/>
          <w:b/>
          <w:szCs w:val="21"/>
        </w:rPr>
        <w:tab/>
      </w:r>
      <w:r>
        <w:rPr>
          <w:rFonts w:ascii="宋体" w:hAnsi="宋体"/>
          <w:b/>
          <w:szCs w:val="21"/>
        </w:rPr>
        <w:tab/>
      </w:r>
      <w:r>
        <w:rPr>
          <w:rFonts w:ascii="宋体" w:hAnsi="宋体"/>
          <w:b/>
          <w:szCs w:val="21"/>
        </w:rPr>
        <w:tab/>
      </w:r>
      <w:r>
        <w:rPr>
          <w:rFonts w:ascii="宋体" w:hAnsi="宋体"/>
          <w:b/>
          <w:szCs w:val="21"/>
        </w:rPr>
        <w:tab/>
      </w:r>
      <w:r>
        <w:rPr>
          <w:rFonts w:ascii="宋体" w:hAnsi="宋体"/>
          <w:b/>
          <w:szCs w:val="21"/>
        </w:rPr>
        <w:tab/>
      </w:r>
      <w:r>
        <w:rPr>
          <w:rFonts w:ascii="宋体" w:hAnsi="宋体"/>
          <w:b/>
          <w:szCs w:val="21"/>
        </w:rPr>
        <w:tab/>
      </w:r>
      <w:r>
        <w:rPr>
          <w:rFonts w:ascii="宋体" w:hAnsi="宋体"/>
          <w:b/>
          <w:szCs w:val="21"/>
        </w:rPr>
        <w:tab/>
      </w:r>
      <w:r>
        <w:rPr>
          <w:rFonts w:ascii="宋体" w:hAnsi="宋体"/>
          <w:b/>
          <w:szCs w:val="21"/>
        </w:rPr>
        <w:tab/>
      </w:r>
      <w:r>
        <w:rPr>
          <w:rFonts w:ascii="宋体" w:hAnsi="宋体"/>
          <w:b/>
          <w:szCs w:val="21"/>
        </w:rPr>
        <w:tab/>
      </w:r>
      <w:r>
        <w:rPr>
          <w:rFonts w:ascii="宋体" w:hAnsi="宋体"/>
          <w:b/>
          <w:szCs w:val="21"/>
        </w:rPr>
        <w:tab/>
      </w:r>
      <w:r>
        <w:rPr>
          <w:rFonts w:ascii="宋体" w:hAnsi="宋体"/>
          <w:b/>
          <w:szCs w:val="21"/>
        </w:rPr>
        <w:tab/>
      </w:r>
    </w:p>
    <w:p>
      <w:pPr>
        <w:spacing w:line="360" w:lineRule="auto"/>
        <w:rPr>
          <w:szCs w:val="21"/>
        </w:rPr>
      </w:pPr>
      <w:r>
        <w:rPr>
          <w:rFonts w:hint="eastAsia"/>
          <w:szCs w:val="21"/>
        </w:rPr>
        <w:t>（一）引入新课</w:t>
      </w:r>
    </w:p>
    <w:p>
      <w:pPr>
        <w:spacing w:line="360" w:lineRule="auto"/>
        <w:rPr>
          <w:szCs w:val="21"/>
        </w:rPr>
      </w:pPr>
      <w:r>
        <w:rPr>
          <w:rFonts w:hint="eastAsia"/>
          <w:szCs w:val="21"/>
        </w:rPr>
        <w:t>教师：我们在前面的讨论中，波源和观察者都是相对介质静止的，波源的频</w:t>
      </w:r>
      <w:r>
        <w:rPr>
          <w:rFonts w:hint="eastAsia"/>
          <w:szCs w:val="21"/>
        </w:rPr>
        <w:drawing>
          <wp:inline distT="0" distB="0" distL="0" distR="0">
            <wp:extent cx="19050" cy="19050"/>
            <wp:effectExtent l="19050" t="0" r="0" b="0"/>
            <wp:docPr id="248" name="图片 2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图片 248"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szCs w:val="21"/>
        </w:rPr>
        <w:t>率和观察者感觉到的频率是相同的，若波源或观察者或它们两者均相对介质运动，则观察者感觉到的频率和波源的真实频率一般并不相同，这种现象称为多普勒效应。火车进站，笛声较高，火车出</w:t>
      </w:r>
      <w:r>
        <w:rPr>
          <w:rFonts w:hint="eastAsia"/>
          <w:szCs w:val="21"/>
        </w:rPr>
        <w:drawing>
          <wp:inline distT="0" distB="0" distL="0" distR="0">
            <wp:extent cx="19050" cy="19050"/>
            <wp:effectExtent l="19050" t="0" r="0" b="0"/>
            <wp:docPr id="249" name="图片 2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 name="图片 249"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szCs w:val="21"/>
        </w:rPr>
        <w:t>站，笛声较低，就是这种现象。</w:t>
      </w:r>
    </w:p>
    <w:p>
      <w:pPr>
        <w:spacing w:line="360" w:lineRule="auto"/>
        <w:rPr>
          <w:szCs w:val="21"/>
        </w:rPr>
      </w:pPr>
      <w:r>
        <w:rPr>
          <w:rFonts w:hint="eastAsia"/>
          <w:szCs w:val="21"/>
        </w:rPr>
        <w:t>［课</w:t>
      </w:r>
      <w:r>
        <w:rPr>
          <w:rFonts w:hint="eastAsia"/>
          <w:szCs w:val="21"/>
        </w:rPr>
        <w:drawing>
          <wp:inline distT="0" distB="0" distL="0" distR="0">
            <wp:extent cx="28575" cy="19050"/>
            <wp:effectExtent l="19050" t="0" r="9525" b="0"/>
            <wp:docPr id="250" name="图片 2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图片 250"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a:xfrm>
                      <a:off x="0" y="0"/>
                      <a:ext cx="28575" cy="19050"/>
                    </a:xfrm>
                    <a:prstGeom prst="rect">
                      <a:avLst/>
                    </a:prstGeom>
                    <a:noFill/>
                    <a:ln w="9525">
                      <a:noFill/>
                      <a:miter lim="800000"/>
                      <a:headEnd/>
                      <a:tailEnd/>
                    </a:ln>
                  </pic:spPr>
                </pic:pic>
              </a:graphicData>
            </a:graphic>
          </wp:inline>
        </w:drawing>
      </w:r>
      <w:r>
        <w:rPr>
          <w:rFonts w:hint="eastAsia"/>
          <w:szCs w:val="21"/>
        </w:rPr>
        <w:t>件演示：生活中的实例］</w:t>
      </w:r>
    </w:p>
    <w:p>
      <w:pPr>
        <w:spacing w:line="360" w:lineRule="auto"/>
        <w:rPr>
          <w:szCs w:val="21"/>
        </w:rPr>
      </w:pPr>
      <w:r>
        <w:rPr>
          <w:rFonts w:hint="eastAsia"/>
          <w:szCs w:val="21"/>
        </w:rPr>
        <w:t>（二）新课教学</w:t>
      </w:r>
    </w:p>
    <w:p>
      <w:pPr>
        <w:spacing w:line="360" w:lineRule="auto"/>
        <w:rPr>
          <w:szCs w:val="21"/>
        </w:rPr>
      </w:pPr>
      <w:r>
        <w:rPr>
          <w:szCs w:val="21"/>
        </w:rPr>
        <w:t>1</w:t>
      </w:r>
      <w:r>
        <w:rPr>
          <w:rFonts w:hint="eastAsia"/>
          <w:szCs w:val="21"/>
        </w:rPr>
        <w:t>、多普勒效应</w:t>
      </w:r>
    </w:p>
    <w:p>
      <w:pPr>
        <w:spacing w:line="360" w:lineRule="auto"/>
        <w:rPr>
          <w:szCs w:val="21"/>
        </w:rPr>
      </w:pPr>
      <w:r>
        <w:rPr>
          <w:rFonts w:hint="eastAsia"/>
          <w:szCs w:val="21"/>
        </w:rPr>
        <w:t>教师：为了便于研究，我们可分以下几种情况来讨论多普勒效应。</w:t>
      </w:r>
    </w:p>
    <w:p>
      <w:pPr>
        <w:spacing w:line="360" w:lineRule="auto"/>
        <w:rPr>
          <w:szCs w:val="21"/>
        </w:rPr>
      </w:pPr>
      <w:r>
        <w:rPr>
          <w:rFonts w:hint="eastAsia"/>
          <w:szCs w:val="21"/>
        </w:rPr>
        <w:t>（</w:t>
      </w:r>
      <w:r>
        <w:rPr>
          <w:szCs w:val="21"/>
        </w:rPr>
        <w:t>1</w:t>
      </w:r>
      <w:r>
        <w:rPr>
          <w:rFonts w:hint="eastAsia"/>
          <w:szCs w:val="21"/>
        </w:rPr>
        <w:t>）波源与观察者都静止</w:t>
      </w:r>
    </w:p>
    <w:p>
      <w:pPr>
        <w:spacing w:line="360" w:lineRule="auto"/>
        <w:rPr>
          <w:szCs w:val="21"/>
        </w:rPr>
      </w:pPr>
      <w:r>
        <w:rPr>
          <w:rFonts w:hint="eastAsia"/>
          <w:szCs w:val="21"/>
        </w:rPr>
        <w:t>［课件演示：波源与观察者都静止］</w:t>
      </w:r>
    </w:p>
    <w:p>
      <w:pPr>
        <w:spacing w:line="360" w:lineRule="auto"/>
        <w:rPr>
          <w:szCs w:val="21"/>
        </w:rPr>
      </w:pPr>
      <w:r>
        <w:rPr>
          <w:rFonts w:hint="eastAsia"/>
          <w:szCs w:val="21"/>
        </w:rPr>
        <w:t>结论：观察者接收到的频率等于波源频率。</w:t>
      </w:r>
    </w:p>
    <w:p>
      <w:pPr>
        <w:spacing w:line="360" w:lineRule="auto"/>
        <w:rPr>
          <w:szCs w:val="21"/>
        </w:rPr>
      </w:pPr>
      <w:r>
        <w:rPr>
          <w:rFonts w:hint="eastAsia"/>
          <w:szCs w:val="21"/>
        </w:rPr>
        <w:t>（</w:t>
      </w:r>
      <w:r>
        <w:rPr>
          <w:szCs w:val="21"/>
        </w:rPr>
        <w:t>2</w:t>
      </w:r>
      <w:r>
        <w:rPr>
          <w:szCs w:val="21"/>
        </w:rPr>
        <w:drawing>
          <wp:inline distT="0" distB="0" distL="0" distR="0">
            <wp:extent cx="19050" cy="28575"/>
            <wp:effectExtent l="19050" t="0" r="0" b="0"/>
            <wp:docPr id="251" name="图片 2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图片 251"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a:xfrm>
                      <a:off x="0" y="0"/>
                      <a:ext cx="19050" cy="28575"/>
                    </a:xfrm>
                    <a:prstGeom prst="rect">
                      <a:avLst/>
                    </a:prstGeom>
                    <a:noFill/>
                    <a:ln w="9525">
                      <a:noFill/>
                      <a:miter lim="800000"/>
                      <a:headEnd/>
                      <a:tailEnd/>
                    </a:ln>
                  </pic:spPr>
                </pic:pic>
              </a:graphicData>
            </a:graphic>
          </wp:inline>
        </w:drawing>
      </w:r>
      <w:r>
        <w:rPr>
          <w:szCs w:val="21"/>
        </w:rPr>
        <w:drawing>
          <wp:inline distT="0" distB="0" distL="0" distR="0">
            <wp:extent cx="19050" cy="19050"/>
            <wp:effectExtent l="19050" t="0" r="0" b="0"/>
            <wp:docPr id="252" name="图片 2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图片 252"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szCs w:val="21"/>
        </w:rPr>
        <w:t>）观察者靠近波源运动</w:t>
      </w:r>
    </w:p>
    <w:p>
      <w:pPr>
        <w:spacing w:line="360" w:lineRule="auto"/>
        <w:rPr>
          <w:szCs w:val="21"/>
        </w:rPr>
      </w:pPr>
      <w:r>
        <w:rPr>
          <w:rFonts w:hint="eastAsia"/>
          <w:szCs w:val="21"/>
        </w:rPr>
        <w:t>［课件演示：观察者靠近波源运动］</w:t>
      </w:r>
    </w:p>
    <w:p>
      <w:pPr>
        <w:spacing w:line="360" w:lineRule="auto"/>
        <w:rPr>
          <w:szCs w:val="21"/>
        </w:rPr>
      </w:pPr>
      <w:r>
        <w:rPr>
          <w:rFonts w:hint="eastAsia"/>
          <w:szCs w:val="21"/>
        </w:rPr>
        <w:t>结论：观察者接收到的频率大于波源频率。</w:t>
      </w:r>
    </w:p>
    <w:p>
      <w:pPr>
        <w:spacing w:line="360" w:lineRule="auto"/>
        <w:rPr>
          <w:szCs w:val="21"/>
        </w:rPr>
      </w:pPr>
      <w:r>
        <w:rPr>
          <w:rFonts w:hint="eastAsia"/>
          <w:szCs w:val="21"/>
        </w:rPr>
        <w:t>（</w:t>
      </w:r>
      <w:r>
        <w:rPr>
          <w:szCs w:val="21"/>
        </w:rPr>
        <w:t>3</w:t>
      </w:r>
      <w:r>
        <w:rPr>
          <w:rFonts w:hint="eastAsia"/>
          <w:szCs w:val="21"/>
        </w:rPr>
        <w:t>）</w:t>
      </w:r>
      <w:r>
        <w:rPr>
          <w:rFonts w:hint="eastAsia"/>
          <w:szCs w:val="21"/>
        </w:rPr>
        <w:drawing>
          <wp:inline distT="0" distB="0" distL="0" distR="0">
            <wp:extent cx="19050" cy="28575"/>
            <wp:effectExtent l="19050" t="0" r="0" b="0"/>
            <wp:docPr id="253" name="图片 2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图片 253"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a:xfrm>
                      <a:off x="0" y="0"/>
                      <a:ext cx="19050" cy="28575"/>
                    </a:xfrm>
                    <a:prstGeom prst="rect">
                      <a:avLst/>
                    </a:prstGeom>
                    <a:noFill/>
                    <a:ln w="9525">
                      <a:noFill/>
                      <a:miter lim="800000"/>
                      <a:headEnd/>
                      <a:tailEnd/>
                    </a:ln>
                  </pic:spPr>
                </pic:pic>
              </a:graphicData>
            </a:graphic>
          </wp:inline>
        </w:drawing>
      </w:r>
      <w:r>
        <w:rPr>
          <w:rFonts w:hint="eastAsia"/>
          <w:szCs w:val="21"/>
        </w:rPr>
        <w:t>观察者远离波源运动</w:t>
      </w:r>
    </w:p>
    <w:p>
      <w:pPr>
        <w:spacing w:line="360" w:lineRule="auto"/>
        <w:rPr>
          <w:szCs w:val="21"/>
        </w:rPr>
      </w:pPr>
      <w:r>
        <w:rPr>
          <w:rFonts w:hint="eastAsia"/>
          <w:szCs w:val="21"/>
        </w:rPr>
        <w:t>结论：观察者接收到的频率小于波源频率。</w:t>
      </w:r>
    </w:p>
    <w:p>
      <w:pPr>
        <w:spacing w:line="360" w:lineRule="auto"/>
        <w:rPr>
          <w:szCs w:val="21"/>
        </w:rPr>
      </w:pPr>
      <w:r>
        <w:rPr>
          <w:rFonts w:hint="eastAsia"/>
          <w:szCs w:val="21"/>
        </w:rPr>
        <w:t>（</w:t>
      </w:r>
      <w:r>
        <w:rPr>
          <w:szCs w:val="21"/>
        </w:rPr>
        <w:t>4</w:t>
      </w:r>
      <w:r>
        <w:rPr>
          <w:rFonts w:hint="eastAsia"/>
          <w:szCs w:val="21"/>
        </w:rPr>
        <w:t>）波源靠近观察者运动</w:t>
      </w:r>
    </w:p>
    <w:p>
      <w:pPr>
        <w:spacing w:line="360" w:lineRule="auto"/>
        <w:rPr>
          <w:szCs w:val="21"/>
        </w:rPr>
      </w:pPr>
      <w:r>
        <w:rPr>
          <w:rFonts w:hint="eastAsia"/>
          <w:szCs w:val="21"/>
        </w:rPr>
        <w:t>［课件演示：波源观靠近察者运动］</w:t>
      </w:r>
    </w:p>
    <w:p>
      <w:pPr>
        <w:spacing w:line="360" w:lineRule="auto"/>
        <w:rPr>
          <w:szCs w:val="21"/>
        </w:rPr>
      </w:pPr>
      <w:r>
        <w:rPr>
          <w:rFonts w:hint="eastAsia"/>
          <w:szCs w:val="21"/>
        </w:rPr>
        <w:t>结论：观察者接收到的频率大于波源频率。</w:t>
      </w:r>
    </w:p>
    <w:p>
      <w:pPr>
        <w:spacing w:line="360" w:lineRule="auto"/>
        <w:rPr>
          <w:szCs w:val="21"/>
        </w:rPr>
      </w:pPr>
      <w:r>
        <w:rPr>
          <w:rFonts w:hint="eastAsia"/>
          <w:szCs w:val="21"/>
        </w:rPr>
        <w:t>（</w:t>
      </w:r>
      <w:r>
        <w:rPr>
          <w:szCs w:val="21"/>
        </w:rPr>
        <w:t>5</w:t>
      </w:r>
      <w:r>
        <w:rPr>
          <w:rFonts w:hint="eastAsia"/>
          <w:szCs w:val="21"/>
        </w:rPr>
        <w:t>）波源远离观察者运动</w:t>
      </w:r>
    </w:p>
    <w:p>
      <w:pPr>
        <w:spacing w:line="360" w:lineRule="auto"/>
        <w:rPr>
          <w:szCs w:val="21"/>
        </w:rPr>
      </w:pPr>
      <w:r>
        <w:rPr>
          <w:rFonts w:hint="eastAsia"/>
          <w:szCs w:val="21"/>
        </w:rPr>
        <w:t>［课件演示：波源远离观察者运动］</w:t>
      </w:r>
    </w:p>
    <w:p>
      <w:pPr>
        <w:spacing w:line="360" w:lineRule="auto"/>
        <w:rPr>
          <w:szCs w:val="21"/>
        </w:rPr>
      </w:pPr>
      <w:r>
        <w:rPr>
          <w:rFonts w:hint="eastAsia"/>
          <w:szCs w:val="21"/>
        </w:rPr>
        <w:t>结论：观察者接收到的频率小于波源频率。</w:t>
      </w:r>
    </w:p>
    <w:p>
      <w:pPr>
        <w:spacing w:line="360" w:lineRule="auto"/>
        <w:rPr>
          <w:szCs w:val="21"/>
        </w:rPr>
      </w:pPr>
      <w:r>
        <w:rPr>
          <w:rFonts w:hint="eastAsia"/>
          <w:szCs w:val="21"/>
        </w:rPr>
        <w:t>师生总结规律，得出多普勒效应的概念。</w:t>
      </w:r>
    </w:p>
    <w:p>
      <w:pPr>
        <w:spacing w:line="360" w:lineRule="auto"/>
        <w:rPr>
          <w:szCs w:val="21"/>
        </w:rPr>
      </w:pPr>
      <w:r>
        <w:rPr>
          <w:rFonts w:hint="eastAsia"/>
          <w:szCs w:val="21"/>
        </w:rPr>
        <w:t>［课件演示：多普勒效应］</w:t>
      </w:r>
    </w:p>
    <w:p>
      <w:pPr>
        <w:spacing w:line="360" w:lineRule="auto"/>
        <w:rPr>
          <w:szCs w:val="21"/>
        </w:rPr>
      </w:pPr>
      <w:r>
        <w:rPr>
          <w:szCs w:val="21"/>
        </w:rPr>
        <w:t>2</w:t>
      </w:r>
      <w:r>
        <w:rPr>
          <w:rFonts w:hint="eastAsia"/>
          <w:szCs w:val="21"/>
        </w:rPr>
        <w:t>、多普勒效应的应用</w:t>
      </w:r>
    </w:p>
    <w:p>
      <w:pPr>
        <w:spacing w:line="360" w:lineRule="auto"/>
        <w:rPr>
          <w:szCs w:val="21"/>
        </w:rPr>
      </w:pPr>
      <w:r>
        <w:rPr>
          <w:rFonts w:hint="eastAsia"/>
          <w:szCs w:val="21"/>
        </w:rPr>
        <w:t>（</w:t>
      </w:r>
      <w:r>
        <w:rPr>
          <w:szCs w:val="21"/>
        </w:rPr>
        <w:t>1</w:t>
      </w:r>
      <w:r>
        <w:rPr>
          <w:rFonts w:hint="eastAsia"/>
          <w:szCs w:val="21"/>
        </w:rPr>
        <w:t>）教师讲：不仅是机械波，以后要学到的电磁波和光波，也会发生多普勒效应。</w:t>
      </w:r>
    </w:p>
    <w:p>
      <w:pPr>
        <w:spacing w:line="360" w:lineRule="auto"/>
        <w:rPr>
          <w:szCs w:val="21"/>
        </w:rPr>
      </w:pPr>
      <w:r>
        <w:rPr>
          <w:rFonts w:hint="eastAsia"/>
          <w:szCs w:val="21"/>
        </w:rPr>
        <w:t>（</w:t>
      </w:r>
      <w:r>
        <w:rPr>
          <w:szCs w:val="21"/>
        </w:rPr>
        <w:t>2</w:t>
      </w:r>
      <w:r>
        <w:rPr>
          <w:rFonts w:hint="eastAsia"/>
          <w:szCs w:val="21"/>
        </w:rPr>
        <w:t>）学生阅读</w:t>
      </w:r>
      <w:r>
        <w:rPr>
          <w:rFonts w:hint="eastAsia"/>
          <w:szCs w:val="21"/>
        </w:rPr>
        <w:drawing>
          <wp:inline distT="0" distB="0" distL="0" distR="0">
            <wp:extent cx="19050" cy="19050"/>
            <wp:effectExtent l="19050" t="0" r="0" b="0"/>
            <wp:docPr id="34"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szCs w:val="21"/>
        </w:rPr>
        <w:t>课文多普勒效应的应用部分。</w:t>
      </w:r>
    </w:p>
    <w:p>
      <w:pPr>
        <w:spacing w:line="360" w:lineRule="auto"/>
        <w:rPr>
          <w:szCs w:val="21"/>
        </w:rPr>
      </w:pPr>
      <w:r>
        <w:rPr>
          <w:rFonts w:hint="eastAsia"/>
          <w:szCs w:val="21"/>
        </w:rPr>
        <w:t>（</w:t>
      </w:r>
      <w:r>
        <w:rPr>
          <w:szCs w:val="21"/>
        </w:rPr>
        <w:t>3</w:t>
      </w:r>
      <w:r>
        <w:rPr>
          <w:rFonts w:hint="eastAsia"/>
          <w:szCs w:val="21"/>
        </w:rPr>
        <w:t>）学生总结多普勒效应的应用：</w:t>
      </w:r>
      <w:r>
        <w:rPr>
          <w:szCs w:val="21"/>
        </w:rPr>
        <w:t xml:space="preserve"> </w:t>
      </w:r>
    </w:p>
    <w:p>
      <w:pPr>
        <w:spacing w:line="360" w:lineRule="auto"/>
        <w:rPr>
          <w:szCs w:val="21"/>
        </w:rPr>
      </w:pPr>
      <w:r>
        <w:rPr>
          <w:rFonts w:hint="eastAsia"/>
          <w:szCs w:val="21"/>
        </w:rPr>
        <w:t>①有经验的铁路工人可以从火车的汽笛声判断火车的运动方向和快慢。</w:t>
      </w:r>
    </w:p>
    <w:p>
      <w:pPr>
        <w:spacing w:line="360" w:lineRule="auto"/>
        <w:rPr>
          <w:szCs w:val="21"/>
        </w:rPr>
      </w:pPr>
      <w:r>
        <w:rPr>
          <w:rFonts w:hint="eastAsia"/>
          <w:szCs w:val="21"/>
        </w:rPr>
        <w:drawing>
          <wp:inline distT="0" distB="0" distL="0" distR="0">
            <wp:extent cx="19050" cy="19050"/>
            <wp:effectExtent l="19050" t="0" r="0" b="0"/>
            <wp:docPr id="3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szCs w:val="21"/>
        </w:rPr>
        <w:t>②有经验的战士可以从炮弹飞行时的尖叫声判断飞行的炮弹是接近还是远去。</w:t>
      </w:r>
    </w:p>
    <w:p>
      <w:pPr>
        <w:spacing w:line="360" w:lineRule="auto"/>
        <w:rPr>
          <w:szCs w:val="21"/>
        </w:rPr>
      </w:pPr>
      <w:r>
        <w:rPr>
          <w:rFonts w:hint="eastAsia"/>
          <w:szCs w:val="21"/>
        </w:rPr>
        <w:t>③交通警察向行进中的汽车发射一个已知频率的电磁波，波被运动的汽车反射回来时，接收到的频率发生变化，由此可指示汽车的速度</w:t>
      </w:r>
      <w:r>
        <w:rPr>
          <w:szCs w:val="21"/>
        </w:rPr>
        <w:t xml:space="preserve">. </w:t>
      </w:r>
    </w:p>
    <w:p>
      <w:pPr>
        <w:spacing w:line="360" w:lineRule="auto"/>
        <w:rPr>
          <w:szCs w:val="21"/>
        </w:rPr>
      </w:pPr>
      <w:r>
        <w:rPr>
          <w:rFonts w:hint="eastAsia"/>
          <w:szCs w:val="21"/>
        </w:rPr>
        <w:t>④由地球上接收到遥远天体发出的光波的频率可以判断遥远天体相对于地球的运动速度。</w:t>
      </w:r>
      <w:r>
        <w:rPr>
          <w:szCs w:val="21"/>
        </w:rPr>
        <w:t xml:space="preserve"> </w:t>
      </w:r>
    </w:p>
    <w:p>
      <w:pPr>
        <w:spacing w:line="360" w:lineRule="auto"/>
        <w:rPr>
          <w:szCs w:val="21"/>
        </w:rPr>
      </w:pPr>
      <w:r>
        <w:rPr>
          <w:rFonts w:hint="eastAsia"/>
          <w:b/>
          <w:bCs/>
          <w:szCs w:val="21"/>
        </w:rPr>
        <w:t>八、课堂小结</w:t>
      </w:r>
    </w:p>
    <w:p>
      <w:pPr>
        <w:spacing w:line="360" w:lineRule="auto"/>
        <w:rPr>
          <w:szCs w:val="21"/>
        </w:rPr>
      </w:pPr>
      <w:r>
        <w:rPr>
          <w:rFonts w:hint="eastAsia"/>
          <w:szCs w:val="21"/>
        </w:rPr>
        <w:t>本节课我们学习波的又一特性――多普勒效应。</w:t>
      </w:r>
    </w:p>
    <w:p>
      <w:pPr>
        <w:spacing w:line="360" w:lineRule="auto"/>
        <w:rPr>
          <w:szCs w:val="21"/>
        </w:rPr>
      </w:pPr>
      <w:r>
        <w:rPr>
          <w:rFonts w:hint="eastAsia"/>
          <w:szCs w:val="21"/>
        </w:rPr>
        <w:t>当波源与观察者相对运动时，如果二者相互靠近，观察者感觉到的频率将增大；如果二者相互远离，观察者感觉到的频率将减小。</w:t>
      </w:r>
    </w:p>
    <w:p>
      <w:pPr>
        <w:widowControl/>
        <w:rPr>
          <w:rFonts w:ascii="Arial Unicode MS" w:hAnsi="Arial Unicode MS"/>
          <w:color w:val="000000"/>
          <w:kern w:val="0"/>
          <w:szCs w:val="21"/>
        </w:rPr>
      </w:pPr>
      <w:r>
        <w:rPr>
          <w:rFonts w:hint="eastAsia" w:ascii="宋体" w:hAnsi="宋体"/>
          <w:color w:val="000000"/>
        </w:rPr>
        <w:t>【</w:t>
      </w:r>
      <w:r>
        <w:rPr>
          <w:rFonts w:hint="eastAsia" w:ascii="宋体" w:hAnsi="宋体"/>
          <w:b/>
          <w:kern w:val="0"/>
          <w:lang w:val="zh-CN"/>
        </w:rPr>
        <w:t>课后</w:t>
      </w:r>
      <w:r>
        <w:rPr>
          <w:rFonts w:ascii="宋体" w:hAnsi="宋体"/>
          <w:b/>
          <w:kern w:val="0"/>
          <w:lang w:val="zh-CN"/>
        </w:rPr>
        <w:t>作业</w:t>
      </w:r>
      <w:r>
        <w:rPr>
          <w:rFonts w:hint="eastAsia" w:ascii="宋体" w:hAnsi="宋体"/>
          <w:color w:val="000000"/>
        </w:rPr>
        <w:t>】</w:t>
      </w:r>
      <w:r>
        <w:rPr>
          <w:rFonts w:ascii="宋体" w:hAnsi="宋体"/>
          <w:b/>
          <w:kern w:val="0"/>
          <w:lang w:val="zh-CN"/>
        </w:rPr>
        <w:t>：</w:t>
      </w:r>
      <w:r>
        <w:rPr>
          <w:rFonts w:hint="eastAsia" w:ascii="Arial Unicode MS" w:hAnsi="Arial Unicode MS"/>
          <w:color w:val="000000"/>
          <w:kern w:val="0"/>
          <w:szCs w:val="21"/>
        </w:rPr>
        <w:t xml:space="preserve"> 练习册</w:t>
      </w:r>
      <w:r>
        <w:rPr>
          <w:rFonts w:ascii="Arial Unicode MS" w:hAnsi="Arial Unicode MS"/>
          <w:color w:val="000000"/>
          <w:kern w:val="0"/>
          <w:szCs w:val="21"/>
        </w:rPr>
        <w:t>相应练习</w:t>
      </w:r>
    </w:p>
    <w:p>
      <w:pPr>
        <w:spacing w:line="360" w:lineRule="auto"/>
        <w:rPr>
          <w:rFonts w:ascii="宋体" w:hAnsi="宋体" w:cs="宋体"/>
          <w:b/>
          <w:szCs w:val="21"/>
        </w:rPr>
      </w:pPr>
      <w:r>
        <w:rPr>
          <w:rFonts w:hint="eastAsia" w:ascii="宋体" w:hAnsi="宋体" w:cs="宋体"/>
          <w:b/>
          <w:szCs w:val="21"/>
        </w:rPr>
        <w:t>【课后反思】</w:t>
      </w:r>
      <w:r>
        <w:rPr>
          <w:rFonts w:ascii="宋体" w:hAnsi="宋体"/>
          <w:b/>
          <w:kern w:val="0"/>
          <w:lang w:val="zh-CN"/>
        </w:rPr>
        <w:t>：</w:t>
      </w:r>
    </w:p>
    <w:p>
      <w:pPr>
        <w:ind w:right="480"/>
        <w:rPr>
          <w:b/>
          <w:sz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rPr>
        <w:rFonts w:hint="default" w:eastAsia="宋体"/>
        <w:b/>
        <w:bCs/>
        <w:color w:val="auto"/>
        <w:lang w:val="en-US" w:eastAsia="zh-CN"/>
      </w:rPr>
    </w:pPr>
    <w:r>
      <w:rPr>
        <w:rFonts w:hint="default"/>
        <w:b/>
        <w:bCs/>
        <w:color w:val="auto"/>
        <w:lang w:val="en-US"/>
      </w:rPr>
      <w:t>3-4</w:t>
    </w:r>
    <w:r>
      <w:rPr>
        <w:rFonts w:hint="eastAsia"/>
        <w:b/>
        <w:bCs/>
        <w:color w:val="auto"/>
        <w:lang w:val="en-US" w:eastAsia="zh-CN"/>
      </w:rPr>
      <w:t>选修</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E4D"/>
    <w:rsid w:val="00007553"/>
    <w:rsid w:val="00116B82"/>
    <w:rsid w:val="001326EA"/>
    <w:rsid w:val="001A4A62"/>
    <w:rsid w:val="0025034A"/>
    <w:rsid w:val="002866E5"/>
    <w:rsid w:val="00316877"/>
    <w:rsid w:val="00346525"/>
    <w:rsid w:val="00392125"/>
    <w:rsid w:val="003A2F77"/>
    <w:rsid w:val="007957AE"/>
    <w:rsid w:val="007C39D1"/>
    <w:rsid w:val="00835E4D"/>
    <w:rsid w:val="008D5AD4"/>
    <w:rsid w:val="009070D8"/>
    <w:rsid w:val="00930115"/>
    <w:rsid w:val="009B3C5C"/>
    <w:rsid w:val="009D3AF7"/>
    <w:rsid w:val="00AA1ADD"/>
    <w:rsid w:val="00B13578"/>
    <w:rsid w:val="00B97A50"/>
    <w:rsid w:val="00C33102"/>
    <w:rsid w:val="00C626E9"/>
    <w:rsid w:val="00C74377"/>
    <w:rsid w:val="00C84A41"/>
    <w:rsid w:val="00CB7366"/>
    <w:rsid w:val="00DA7A38"/>
    <w:rsid w:val="00DE636C"/>
    <w:rsid w:val="00E31C12"/>
    <w:rsid w:val="00E8770E"/>
    <w:rsid w:val="00EB20F6"/>
    <w:rsid w:val="00EE1FF1"/>
    <w:rsid w:val="00EF279D"/>
    <w:rsid w:val="00F97146"/>
    <w:rsid w:val="0AA854C8"/>
    <w:rsid w:val="0D3E7B1C"/>
    <w:rsid w:val="19093BD7"/>
    <w:rsid w:val="3A681087"/>
    <w:rsid w:val="677D3D01"/>
    <w:rsid w:val="68655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2"/>
    <w:qFormat/>
    <w:uiPriority w:val="0"/>
    <w:pPr>
      <w:spacing w:after="120"/>
      <w:ind w:left="420" w:leftChars="200"/>
    </w:pPr>
  </w:style>
  <w:style w:type="paragraph" w:styleId="3">
    <w:name w:val="Plain Text"/>
    <w:basedOn w:val="1"/>
    <w:link w:val="10"/>
    <w:qFormat/>
    <w:uiPriority w:val="0"/>
    <w:rPr>
      <w:rFonts w:ascii="宋体" w:hAnsi="Courier New"/>
      <w:szCs w:val="20"/>
    </w:rPr>
  </w:style>
  <w:style w:type="paragraph" w:styleId="4">
    <w:name w:val="footer"/>
    <w:basedOn w:val="1"/>
    <w:link w:val="9"/>
    <w:unhideWhenUsed/>
    <w:uiPriority w:val="99"/>
    <w:pPr>
      <w:tabs>
        <w:tab w:val="center" w:pos="4153"/>
        <w:tab w:val="right" w:pos="8306"/>
      </w:tabs>
      <w:snapToGrid w:val="0"/>
      <w:jc w:val="left"/>
    </w:pPr>
    <w:rPr>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character" w:customStyle="1" w:styleId="10">
    <w:name w:val="纯文本 Char"/>
    <w:basedOn w:val="7"/>
    <w:link w:val="3"/>
    <w:qFormat/>
    <w:uiPriority w:val="0"/>
    <w:rPr>
      <w:rFonts w:ascii="宋体" w:hAnsi="Courier New" w:eastAsia="宋体" w:cs="Times New Roman"/>
      <w:szCs w:val="20"/>
    </w:rPr>
  </w:style>
  <w:style w:type="paragraph" w:styleId="11">
    <w:name w:val="List Paragraph"/>
    <w:basedOn w:val="1"/>
    <w:qFormat/>
    <w:uiPriority w:val="34"/>
    <w:pPr>
      <w:ind w:firstLine="420" w:firstLineChars="200"/>
    </w:pPr>
  </w:style>
  <w:style w:type="character" w:customStyle="1" w:styleId="12">
    <w:name w:val="正文文本缩进 Char"/>
    <w:basedOn w:val="7"/>
    <w:link w:val="2"/>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http://zhenyuan.sdedu.net/Resource/GZ/GZWL/DGJC/G3/LX/tbjx0172ZW5_0004.files/image004.gif" TargetMode="Externa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1408</Words>
  <Characters>8027</Characters>
  <Lines>66</Lines>
  <Paragraphs>18</Paragraphs>
  <TotalTime>4</TotalTime>
  <ScaleCrop>false</ScaleCrop>
  <LinksUpToDate>false</LinksUpToDate>
  <CharactersWithSpaces>9417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2020-06-29T06:56:00Z</dcterms:created>
  <dc:creator>User</dc:creator>
  <cp:lastModifiedBy>☆梦缘苍穹☆</cp:lastModifiedBy>
  <cp:lastPrinted>2021-07-07T02:15:00Z</cp:lastPrinted>
  <dcterms:modified xsi:type="dcterms:W3CDTF">2021-07-07T02:23:32Z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446DDF8340C543DD950DB1BDFAD00667</vt:lpwstr>
  </property>
</Properties>
</file>